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5CF0D" w14:textId="77777777" w:rsidR="00EB1411" w:rsidRPr="00E50E5C" w:rsidRDefault="00EB1411" w:rsidP="00DE169E">
      <w:pPr>
        <w:pStyle w:val="Heading3"/>
      </w:pPr>
      <w:bookmarkStart w:id="0" w:name="_GoBack"/>
      <w:bookmarkEnd w:id="0"/>
      <w:r w:rsidRPr="00E50E5C">
        <w:t>The Centre for Applied Disability Research</w:t>
      </w:r>
    </w:p>
    <w:p w14:paraId="0FD4E052" w14:textId="77777777" w:rsidR="00EB1411" w:rsidRPr="00E50E5C" w:rsidRDefault="00EB1411" w:rsidP="00DE169E">
      <w:pPr>
        <w:pStyle w:val="BodyText1"/>
      </w:pPr>
      <w:r w:rsidRPr="00E50E5C">
        <w:t xml:space="preserve">The Centre for Applied Disability Research (CADR) is an initiative of NDS. CADR aims to improve the wellbeing of people living with disability by gathering insights, building understanding and sharing knowledge. CADR’s applied research agenda is helping to build the evidence base and support stakeholders to better understand what works, for whom, under what circumstances and at what cost. </w:t>
      </w:r>
    </w:p>
    <w:p w14:paraId="74AE5EE9" w14:textId="77777777" w:rsidR="00EB1411" w:rsidRPr="00E50E5C" w:rsidRDefault="00EB1411" w:rsidP="00DE169E">
      <w:pPr>
        <w:pStyle w:val="Heading3"/>
      </w:pPr>
      <w:r w:rsidRPr="00E50E5C">
        <w:t>Research to Action Guides</w:t>
      </w:r>
    </w:p>
    <w:p w14:paraId="607C0887" w14:textId="77777777" w:rsidR="00EB1411" w:rsidRPr="00E50E5C" w:rsidRDefault="00EB1411" w:rsidP="00DE169E">
      <w:pPr>
        <w:pStyle w:val="BodyText1"/>
        <w:rPr>
          <w:b/>
        </w:rPr>
      </w:pPr>
      <w:r w:rsidRPr="00E50E5C">
        <w:t xml:space="preserve">Our objective is to build a comprehensive online collection of disability research and translational resources for the Australian context. Our Research to Action Guides are based on the best available local and international evidence and put together by subject matter experts to support research end users to engage with the evidence. We gather and analyse evidence about what works, and package that information into efficient and practical resources. </w:t>
      </w:r>
    </w:p>
    <w:p w14:paraId="116014DD" w14:textId="77777777" w:rsidR="00EB1411" w:rsidRPr="00E50E5C" w:rsidRDefault="00EB1411" w:rsidP="00DE169E">
      <w:pPr>
        <w:pStyle w:val="Heading3"/>
      </w:pPr>
      <w:r w:rsidRPr="00E50E5C">
        <w:t>Acknowledgments</w:t>
      </w:r>
    </w:p>
    <w:p w14:paraId="53CF8C12" w14:textId="3BF3D63D" w:rsidR="001A5E35" w:rsidRPr="00E50E5C" w:rsidRDefault="00EB1411" w:rsidP="00651C27">
      <w:pPr>
        <w:pStyle w:val="BodyText1"/>
        <w:rPr>
          <w:rFonts w:cs="Arial"/>
          <w:color w:val="333333"/>
        </w:rPr>
      </w:pPr>
      <w:r w:rsidRPr="00E50E5C">
        <w:t>This Guide was authored by Associate Professor Loretta Sheppard, Dr. Rosamund Harrington and Kelly Howard from the School of Allied Health, Occupational Therapy, at Australian Catholic University.</w:t>
      </w:r>
      <w:r w:rsidR="001A5E35" w:rsidRPr="00E50E5C">
        <w:rPr>
          <w:rFonts w:cs="Arial"/>
          <w:color w:val="333333"/>
        </w:rPr>
        <w:t xml:space="preserve"> This resource was developed with support of Australian governments through the Research and Data Working Group.</w:t>
      </w:r>
    </w:p>
    <w:p w14:paraId="5C3D6FB8" w14:textId="77777777" w:rsidR="001A5E35" w:rsidRPr="00E50E5C" w:rsidRDefault="001A5E35" w:rsidP="00651C27">
      <w:pPr>
        <w:pStyle w:val="BodyText1"/>
        <w:rPr>
          <w:rFonts w:cs="Arial"/>
          <w:color w:val="333333"/>
        </w:rPr>
      </w:pPr>
      <w:r w:rsidRPr="00E50E5C">
        <w:rPr>
          <w:rFonts w:cs="Arial"/>
          <w:color w:val="333333"/>
        </w:rPr>
        <w:t>NDS Gratefully acknowledges the support of the NSW Government in establishing the NDS Centre for Applied Disability Research.</w:t>
      </w:r>
    </w:p>
    <w:p w14:paraId="46875155" w14:textId="77777777" w:rsidR="00EB1411" w:rsidRPr="00E50E5C" w:rsidRDefault="00EB1411" w:rsidP="00DE169E">
      <w:pPr>
        <w:pStyle w:val="Heading3"/>
      </w:pPr>
      <w:r w:rsidRPr="00E50E5C">
        <w:t>Suggested Citation</w:t>
      </w:r>
    </w:p>
    <w:p w14:paraId="5047FCE6" w14:textId="2017A4E9" w:rsidR="00EB1411" w:rsidRPr="00E50E5C" w:rsidRDefault="00EB1411" w:rsidP="00DE169E">
      <w:pPr>
        <w:pStyle w:val="BodyText1"/>
      </w:pPr>
      <w:r w:rsidRPr="00E50E5C">
        <w:t xml:space="preserve">Sheppard, L., Harrington, R. &amp; Howard, K. (2017). Effective school to employment transitions. Research to Action Guide, </w:t>
      </w:r>
      <w:r w:rsidR="002407CF" w:rsidRPr="00E50E5C">
        <w:t xml:space="preserve">Guidance </w:t>
      </w:r>
      <w:r w:rsidRPr="00E50E5C">
        <w:t xml:space="preserve">for practice leaders. </w:t>
      </w:r>
      <w:r w:rsidR="001A5E35" w:rsidRPr="00E50E5C">
        <w:t xml:space="preserve">NDS </w:t>
      </w:r>
      <w:r w:rsidRPr="00E50E5C">
        <w:t xml:space="preserve">Centre for Applied Disability Research. Available at </w:t>
      </w:r>
      <w:hyperlink r:id="rId8" w:history="1">
        <w:r w:rsidRPr="00E50E5C">
          <w:rPr>
            <w:rStyle w:val="Hyperlink"/>
            <w:rFonts w:cs="Arial"/>
            <w:szCs w:val="24"/>
            <w:lang w:val="en-US"/>
          </w:rPr>
          <w:t>www.cadr.org.au</w:t>
        </w:r>
      </w:hyperlink>
      <w:r w:rsidRPr="00E50E5C">
        <w:t xml:space="preserve"> </w:t>
      </w:r>
    </w:p>
    <w:p w14:paraId="74BDE748" w14:textId="77777777" w:rsidR="00EB1411" w:rsidRPr="00E50E5C" w:rsidRDefault="00EB1411" w:rsidP="00DE169E">
      <w:pPr>
        <w:pStyle w:val="Heading3"/>
      </w:pPr>
      <w:r w:rsidRPr="00E50E5C">
        <w:t>About this Guide</w:t>
      </w:r>
    </w:p>
    <w:p w14:paraId="719B7F20" w14:textId="73F6E251" w:rsidR="001523C5" w:rsidRPr="00E50E5C" w:rsidRDefault="00EB1411" w:rsidP="00DE169E">
      <w:pPr>
        <w:pStyle w:val="BodyText1"/>
        <w:rPr>
          <w:color w:val="292829"/>
        </w:rPr>
      </w:pPr>
      <w:r w:rsidRPr="00E50E5C">
        <w:rPr>
          <w:color w:val="292829"/>
        </w:rPr>
        <w:t>This Research to Action Guide articulates the key components of best practice</w:t>
      </w:r>
      <w:r w:rsidR="001523C5" w:rsidRPr="00E50E5C">
        <w:rPr>
          <w:color w:val="292829"/>
        </w:rPr>
        <w:t xml:space="preserve"> values</w:t>
      </w:r>
      <w:r w:rsidRPr="00E50E5C">
        <w:rPr>
          <w:color w:val="292829"/>
        </w:rPr>
        <w:t>, or</w:t>
      </w:r>
      <w:r w:rsidR="002253A2" w:rsidRPr="00E50E5C">
        <w:rPr>
          <w:color w:val="292829"/>
        </w:rPr>
        <w:t xml:space="preserve"> the </w:t>
      </w:r>
      <w:r w:rsidRPr="00E50E5C">
        <w:rPr>
          <w:color w:val="292829"/>
        </w:rPr>
        <w:t>“golden rules”</w:t>
      </w:r>
      <w:r w:rsidR="002253A2" w:rsidRPr="00E50E5C">
        <w:rPr>
          <w:color w:val="292829"/>
        </w:rPr>
        <w:t xml:space="preserve"> of</w:t>
      </w:r>
      <w:r w:rsidRPr="00E50E5C">
        <w:rPr>
          <w:color w:val="292829"/>
        </w:rPr>
        <w:t xml:space="preserve"> supporting the transition from school to employment for young adults with disability in Australia. </w:t>
      </w:r>
      <w:r w:rsidR="001523C5" w:rsidRPr="00E50E5C">
        <w:rPr>
          <w:color w:val="292829"/>
        </w:rPr>
        <w:t>For practice leaders in all of the relevent sectors, this Guide summarises the research evidence and provides checklists and a poster to support evidence based best practice in effective school to employment transitions.</w:t>
      </w:r>
    </w:p>
    <w:p w14:paraId="345EAC4B" w14:textId="56F4A296" w:rsidR="00EB1411" w:rsidRPr="00E50E5C" w:rsidRDefault="001523C5" w:rsidP="00DE169E">
      <w:pPr>
        <w:pStyle w:val="BodyText1"/>
        <w:rPr>
          <w:color w:val="292829"/>
        </w:rPr>
      </w:pPr>
      <w:r w:rsidRPr="00E50E5C">
        <w:rPr>
          <w:color w:val="292829"/>
        </w:rPr>
        <w:lastRenderedPageBreak/>
        <w:t>The full</w:t>
      </w:r>
      <w:r w:rsidR="00EB1411" w:rsidRPr="00E50E5C">
        <w:rPr>
          <w:color w:val="292829"/>
        </w:rPr>
        <w:t xml:space="preserve"> Research to Action Guide suite of resources includes</w:t>
      </w:r>
      <w:r w:rsidRPr="00E50E5C">
        <w:rPr>
          <w:color w:val="292829"/>
        </w:rPr>
        <w:t xml:space="preserve"> a</w:t>
      </w:r>
      <w:r w:rsidR="00EB1411" w:rsidRPr="00E50E5C">
        <w:rPr>
          <w:color w:val="292829"/>
        </w:rPr>
        <w:t xml:space="preserve"> rapid review of relevant </w:t>
      </w:r>
      <w:r w:rsidRPr="00E50E5C">
        <w:rPr>
          <w:color w:val="292829"/>
        </w:rPr>
        <w:t xml:space="preserve">research </w:t>
      </w:r>
      <w:r w:rsidR="00EB1411" w:rsidRPr="00E50E5C">
        <w:rPr>
          <w:color w:val="292829"/>
        </w:rPr>
        <w:t>literature and three practice guidance resources, targeted at service users, service providers</w:t>
      </w:r>
      <w:r w:rsidRPr="00E50E5C">
        <w:rPr>
          <w:color w:val="292829"/>
        </w:rPr>
        <w:t xml:space="preserve"> (frontline workers)</w:t>
      </w:r>
      <w:r w:rsidR="00EB1411" w:rsidRPr="00E50E5C">
        <w:rPr>
          <w:color w:val="292829"/>
        </w:rPr>
        <w:t xml:space="preserve"> and practice leaders. </w:t>
      </w:r>
      <w:r w:rsidR="00083095" w:rsidRPr="00E50E5C">
        <w:t>The Rapid Review provides a full listing of ref</w:t>
      </w:r>
      <w:r w:rsidR="001C7CE1" w:rsidRPr="00E50E5C">
        <w:t xml:space="preserve">erences informing this </w:t>
      </w:r>
      <w:r w:rsidR="002407CF" w:rsidRPr="00E50E5C">
        <w:t>p</w:t>
      </w:r>
      <w:r w:rsidR="001C7CE1" w:rsidRPr="00E50E5C">
        <w:t xml:space="preserve">ractice </w:t>
      </w:r>
      <w:r w:rsidR="002407CF" w:rsidRPr="00E50E5C">
        <w:t>l</w:t>
      </w:r>
      <w:r w:rsidR="001C7CE1" w:rsidRPr="00E50E5C">
        <w:t xml:space="preserve">eaders </w:t>
      </w:r>
      <w:r w:rsidR="002407CF" w:rsidRPr="00E50E5C">
        <w:t>g</w:t>
      </w:r>
      <w:r w:rsidR="001C7CE1" w:rsidRPr="00E50E5C">
        <w:t>uide</w:t>
      </w:r>
      <w:r w:rsidR="00083095" w:rsidRPr="00E50E5C">
        <w:t xml:space="preserve">. The entire Research to Action Guide is available at the CADR Clearing House, </w:t>
      </w:r>
      <w:hyperlink r:id="rId9" w:history="1">
        <w:r w:rsidR="00083095" w:rsidRPr="00E50E5C">
          <w:rPr>
            <w:rStyle w:val="Hyperlink"/>
            <w:rFonts w:cs="Arial"/>
          </w:rPr>
          <w:t>www.cadr.org.au</w:t>
        </w:r>
      </w:hyperlink>
      <w:r w:rsidR="00083095" w:rsidRPr="00E50E5C">
        <w:t>.</w:t>
      </w:r>
      <w:r w:rsidR="00EB1411" w:rsidRPr="00E50E5C">
        <w:rPr>
          <w:color w:val="292829"/>
        </w:rPr>
        <w:t xml:space="preserve"> </w:t>
      </w:r>
    </w:p>
    <w:p w14:paraId="2F048BE5" w14:textId="77777777" w:rsidR="00EB1411" w:rsidRPr="00E50E5C" w:rsidRDefault="00EB1411" w:rsidP="00DE169E">
      <w:pPr>
        <w:pStyle w:val="Heading3"/>
      </w:pPr>
      <w:r w:rsidRPr="00E50E5C">
        <w:t xml:space="preserve">Feedback </w:t>
      </w:r>
    </w:p>
    <w:p w14:paraId="5C779114" w14:textId="77777777" w:rsidR="00EB1411" w:rsidRPr="00E50E5C" w:rsidRDefault="00EB1411" w:rsidP="00651C27">
      <w:pPr>
        <w:pStyle w:val="BodyText1"/>
      </w:pPr>
      <w:r w:rsidRPr="00E50E5C">
        <w:t xml:space="preserve">Do you have feedback, or a suggestion for a Research to Action Guide? We welcome your thoughts and ideas. Please contact </w:t>
      </w:r>
      <w:hyperlink r:id="rId10" w:history="1">
        <w:r w:rsidRPr="00E50E5C">
          <w:rPr>
            <w:rStyle w:val="Hyperlink"/>
            <w:color w:val="000000"/>
            <w:u w:val="none"/>
          </w:rPr>
          <w:t>info@cadr.org.au</w:t>
        </w:r>
      </w:hyperlink>
      <w:r w:rsidRPr="00E50E5C">
        <w:t xml:space="preserve">. </w:t>
      </w:r>
    </w:p>
    <w:p w14:paraId="720591A4" w14:textId="77777777" w:rsidR="00EB1411" w:rsidRPr="00E50E5C" w:rsidRDefault="00EB1411" w:rsidP="00EB1411">
      <w:pPr>
        <w:rPr>
          <w:rFonts w:ascii="Arial" w:hAnsi="Arial" w:cs="Arial"/>
          <w:lang w:val="en-US"/>
        </w:rPr>
      </w:pPr>
      <w:r w:rsidRPr="00E50E5C">
        <w:rPr>
          <w:rFonts w:ascii="Arial" w:hAnsi="Arial" w:cs="Arial"/>
          <w:lang w:val="en-US"/>
        </w:rPr>
        <w:br w:type="page"/>
      </w:r>
    </w:p>
    <w:p w14:paraId="3D2EB5E2" w14:textId="77777777" w:rsidR="00F4296E" w:rsidRPr="00E50E5C" w:rsidRDefault="00AE1D2C" w:rsidP="00522D5B">
      <w:pPr>
        <w:pStyle w:val="Heading2"/>
      </w:pPr>
      <w:r w:rsidRPr="00E50E5C">
        <w:lastRenderedPageBreak/>
        <w:t>Effective</w:t>
      </w:r>
      <w:r w:rsidR="009E36DD" w:rsidRPr="00E50E5C">
        <w:t xml:space="preserve"> school to employment transitions for young people with disability</w:t>
      </w:r>
      <w:r w:rsidR="00F4296E" w:rsidRPr="00E50E5C">
        <w:t xml:space="preserve">. </w:t>
      </w:r>
    </w:p>
    <w:p w14:paraId="67C2D28C" w14:textId="0448A0AD" w:rsidR="009E36DD" w:rsidRPr="00E50E5C" w:rsidRDefault="002407CF" w:rsidP="00522D5B">
      <w:pPr>
        <w:pStyle w:val="Heading2"/>
      </w:pPr>
      <w:r w:rsidRPr="00E50E5C">
        <w:t>Guidance for</w:t>
      </w:r>
      <w:r w:rsidR="00C007C9" w:rsidRPr="00E50E5C">
        <w:t xml:space="preserve"> practice leaders</w:t>
      </w:r>
    </w:p>
    <w:p w14:paraId="7FFAC8CB" w14:textId="77777777" w:rsidR="004B169B" w:rsidRPr="00E50E5C" w:rsidRDefault="004B169B" w:rsidP="004B169B">
      <w:pPr>
        <w:rPr>
          <w:lang w:val="en-US"/>
        </w:rPr>
      </w:pPr>
    </w:p>
    <w:p w14:paraId="2EBCA6D2" w14:textId="16588BC0" w:rsidR="00AE1D2C" w:rsidRPr="00E50E5C" w:rsidRDefault="00AE1D2C" w:rsidP="004B169B">
      <w:pPr>
        <w:rPr>
          <w:rFonts w:ascii="Arial" w:hAnsi="Arial" w:cs="Arial"/>
          <w:b/>
          <w:sz w:val="24"/>
          <w:szCs w:val="24"/>
          <w:lang w:val="en-US"/>
        </w:rPr>
      </w:pPr>
      <w:r w:rsidRPr="00E50E5C">
        <w:rPr>
          <w:rFonts w:ascii="Arial" w:hAnsi="Arial" w:cs="Arial"/>
          <w:b/>
          <w:sz w:val="24"/>
          <w:szCs w:val="24"/>
          <w:lang w:val="en-US"/>
        </w:rPr>
        <w:t>Contents</w:t>
      </w:r>
    </w:p>
    <w:p w14:paraId="52F5FF6B" w14:textId="235BD085" w:rsidR="004B169B" w:rsidRPr="00E50E5C" w:rsidRDefault="004B169B" w:rsidP="004B169B">
      <w:pPr>
        <w:rPr>
          <w:rFonts w:ascii="Arial" w:hAnsi="Arial" w:cs="Arial"/>
          <w:sz w:val="24"/>
          <w:szCs w:val="24"/>
          <w:lang w:val="en-US"/>
        </w:rPr>
      </w:pPr>
      <w:r w:rsidRPr="00E50E5C">
        <w:rPr>
          <w:rFonts w:ascii="Arial" w:hAnsi="Arial" w:cs="Arial"/>
          <w:sz w:val="24"/>
          <w:szCs w:val="24"/>
          <w:lang w:val="en-US"/>
        </w:rPr>
        <w:t>1: Summary of the evidence</w:t>
      </w:r>
    </w:p>
    <w:p w14:paraId="404720E2" w14:textId="0E617FF3" w:rsidR="004B169B" w:rsidRPr="00E50E5C" w:rsidRDefault="004B169B" w:rsidP="004B169B">
      <w:pPr>
        <w:rPr>
          <w:rFonts w:ascii="Arial" w:hAnsi="Arial" w:cs="Arial"/>
          <w:sz w:val="24"/>
          <w:szCs w:val="24"/>
          <w:lang w:val="en-US"/>
        </w:rPr>
      </w:pPr>
      <w:r w:rsidRPr="00E50E5C">
        <w:rPr>
          <w:rFonts w:ascii="Arial" w:hAnsi="Arial" w:cs="Arial"/>
          <w:sz w:val="24"/>
          <w:szCs w:val="24"/>
          <w:lang w:val="en-US"/>
        </w:rPr>
        <w:t xml:space="preserve">2: What does </w:t>
      </w:r>
      <w:r w:rsidR="00B3678F" w:rsidRPr="00E50E5C">
        <w:rPr>
          <w:rFonts w:ascii="Arial" w:hAnsi="Arial" w:cs="Arial"/>
          <w:sz w:val="24"/>
          <w:szCs w:val="24"/>
          <w:lang w:val="en-US"/>
        </w:rPr>
        <w:t xml:space="preserve">the </w:t>
      </w:r>
      <w:r w:rsidR="00AE1D2C" w:rsidRPr="00E50E5C">
        <w:rPr>
          <w:rFonts w:ascii="Arial" w:hAnsi="Arial" w:cs="Arial"/>
          <w:sz w:val="24"/>
          <w:szCs w:val="24"/>
          <w:lang w:val="en-US"/>
        </w:rPr>
        <w:t xml:space="preserve">evidence mean for </w:t>
      </w:r>
      <w:r w:rsidRPr="00E50E5C">
        <w:rPr>
          <w:rFonts w:ascii="Arial" w:hAnsi="Arial" w:cs="Arial"/>
          <w:sz w:val="24"/>
          <w:szCs w:val="24"/>
          <w:lang w:val="en-US"/>
        </w:rPr>
        <w:t>practice leaders?</w:t>
      </w:r>
    </w:p>
    <w:p w14:paraId="205EF00D" w14:textId="207AF65F" w:rsidR="004B169B" w:rsidRPr="00E50E5C" w:rsidRDefault="004B169B" w:rsidP="004B169B">
      <w:pPr>
        <w:rPr>
          <w:rFonts w:ascii="Arial" w:hAnsi="Arial" w:cs="Arial"/>
          <w:b/>
          <w:sz w:val="24"/>
          <w:szCs w:val="24"/>
          <w:lang w:val="en-US"/>
        </w:rPr>
      </w:pPr>
      <w:r w:rsidRPr="00E50E5C">
        <w:rPr>
          <w:rFonts w:ascii="Arial" w:hAnsi="Arial" w:cs="Arial"/>
          <w:sz w:val="24"/>
          <w:szCs w:val="24"/>
          <w:lang w:val="en-US"/>
        </w:rPr>
        <w:t xml:space="preserve">3: Checklists – the </w:t>
      </w:r>
      <w:r w:rsidR="00B3678F" w:rsidRPr="00E50E5C">
        <w:rPr>
          <w:rFonts w:ascii="Arial" w:hAnsi="Arial" w:cs="Arial"/>
          <w:sz w:val="24"/>
          <w:szCs w:val="24"/>
          <w:lang w:val="en-US"/>
        </w:rPr>
        <w:t>golden rules</w:t>
      </w:r>
      <w:r w:rsidRPr="00E50E5C">
        <w:rPr>
          <w:rFonts w:ascii="Arial" w:hAnsi="Arial" w:cs="Arial"/>
          <w:sz w:val="24"/>
          <w:szCs w:val="24"/>
          <w:lang w:val="en-US"/>
        </w:rPr>
        <w:t xml:space="preserve"> for effective school to work transitions </w:t>
      </w:r>
    </w:p>
    <w:p w14:paraId="08472A30" w14:textId="284A5269" w:rsidR="004B169B" w:rsidRPr="00E50E5C" w:rsidRDefault="004B169B" w:rsidP="004B169B">
      <w:pPr>
        <w:rPr>
          <w:rFonts w:ascii="Arial" w:hAnsi="Arial" w:cs="Arial"/>
          <w:sz w:val="24"/>
          <w:szCs w:val="24"/>
          <w:lang w:val="en-US"/>
        </w:rPr>
      </w:pPr>
      <w:r w:rsidRPr="00E50E5C">
        <w:rPr>
          <w:rFonts w:ascii="Arial" w:hAnsi="Arial" w:cs="Arial"/>
          <w:sz w:val="24"/>
          <w:szCs w:val="24"/>
          <w:lang w:val="en-US"/>
        </w:rPr>
        <w:t xml:space="preserve">4: </w:t>
      </w:r>
      <w:r w:rsidR="00C007C9" w:rsidRPr="00E50E5C">
        <w:rPr>
          <w:rFonts w:ascii="Arial" w:hAnsi="Arial" w:cs="Arial"/>
          <w:sz w:val="24"/>
          <w:szCs w:val="24"/>
          <w:lang w:val="en-US"/>
        </w:rPr>
        <w:t>Factors increasing the likelihood of young people finding a job</w:t>
      </w:r>
    </w:p>
    <w:p w14:paraId="5F12BFFC" w14:textId="29F35FB5" w:rsidR="00651C27" w:rsidRPr="00E50E5C" w:rsidRDefault="00C007C9" w:rsidP="00651C27">
      <w:pPr>
        <w:rPr>
          <w:rFonts w:ascii="Arial" w:hAnsi="Arial" w:cs="Arial"/>
          <w:sz w:val="24"/>
          <w:szCs w:val="24"/>
          <w:lang w:val="en-US"/>
        </w:rPr>
      </w:pPr>
      <w:r w:rsidRPr="00E50E5C">
        <w:rPr>
          <w:rFonts w:ascii="Arial" w:hAnsi="Arial" w:cs="Arial"/>
          <w:sz w:val="24"/>
          <w:szCs w:val="24"/>
          <w:lang w:val="en-US"/>
        </w:rPr>
        <w:t>5: Poster for your workplace</w:t>
      </w:r>
    </w:p>
    <w:p w14:paraId="78AB7F10" w14:textId="77777777" w:rsidR="00651C27" w:rsidRPr="00E50E5C" w:rsidRDefault="00651C27">
      <w:pPr>
        <w:rPr>
          <w:rFonts w:ascii="Arial" w:hAnsi="Arial" w:cs="Arial"/>
          <w:sz w:val="24"/>
          <w:szCs w:val="24"/>
          <w:lang w:val="en-US"/>
        </w:rPr>
      </w:pPr>
      <w:r w:rsidRPr="00E50E5C">
        <w:rPr>
          <w:rFonts w:ascii="Arial" w:hAnsi="Arial" w:cs="Arial"/>
          <w:sz w:val="24"/>
          <w:szCs w:val="24"/>
          <w:lang w:val="en-US"/>
        </w:rPr>
        <w:br w:type="page"/>
      </w:r>
    </w:p>
    <w:p w14:paraId="5B717D71" w14:textId="77777777" w:rsidR="00DE169E" w:rsidRPr="00E50E5C" w:rsidRDefault="00C007C9" w:rsidP="00DE169E">
      <w:pPr>
        <w:pStyle w:val="Heading2"/>
        <w:rPr>
          <w:lang w:val="en-US"/>
        </w:rPr>
      </w:pPr>
      <w:r w:rsidRPr="00E50E5C">
        <w:rPr>
          <w:lang w:val="en-US"/>
        </w:rPr>
        <w:t xml:space="preserve">1: </w:t>
      </w:r>
      <w:r w:rsidR="00264E5D" w:rsidRPr="00E50E5C">
        <w:t>Summary</w:t>
      </w:r>
      <w:r w:rsidR="009E36DD" w:rsidRPr="00E50E5C">
        <w:rPr>
          <w:lang w:val="en-US"/>
        </w:rPr>
        <w:t xml:space="preserve"> of the evidence</w:t>
      </w:r>
    </w:p>
    <w:p w14:paraId="75590A6D" w14:textId="6ABE9412" w:rsidR="00006022" w:rsidRPr="00E50E5C" w:rsidRDefault="00006022" w:rsidP="00006022">
      <w:pPr>
        <w:spacing w:line="360" w:lineRule="auto"/>
        <w:rPr>
          <w:rFonts w:ascii="Arial" w:hAnsi="Arial" w:cs="Arial"/>
          <w:sz w:val="24"/>
          <w:szCs w:val="24"/>
        </w:rPr>
      </w:pPr>
      <w:r w:rsidRPr="00E50E5C">
        <w:rPr>
          <w:rFonts w:ascii="Arial" w:hAnsi="Arial" w:cs="Arial"/>
          <w:sz w:val="24"/>
          <w:szCs w:val="24"/>
        </w:rPr>
        <w:t xml:space="preserve">The United Nations Convention on the Rights of Persons with Disabilities 2006 and Convention on the Rights of the Child 1989 recognise that all people with disability have the right to work “on an equal basis with others.” It states that “this includes the right to the opportunity to gain a living by work freely chosen or accepted in a labour market and work environment that is open, inclusive and accessible to persons with disabilities”. </w:t>
      </w:r>
      <w:r w:rsidRPr="00E50E5C">
        <w:rPr>
          <w:rFonts w:ascii="Arial" w:eastAsia="Times New Roman" w:hAnsi="Arial" w:cs="Arial"/>
          <w:sz w:val="24"/>
          <w:szCs w:val="24"/>
          <w:lang w:val="en-GB" w:eastAsia="en-AU"/>
        </w:rPr>
        <w:t xml:space="preserve">Despite these visions, </w:t>
      </w:r>
      <w:r w:rsidRPr="00E50E5C">
        <w:rPr>
          <w:rFonts w:ascii="Arial" w:hAnsi="Arial" w:cs="Arial"/>
          <w:sz w:val="24"/>
          <w:szCs w:val="24"/>
        </w:rPr>
        <w:t xml:space="preserve">young people with disability continue to face significant barriers to employment in their transition from school in Australia. </w:t>
      </w:r>
    </w:p>
    <w:p w14:paraId="51591E0B" w14:textId="77777777" w:rsidR="002407CF" w:rsidRPr="00E50E5C" w:rsidRDefault="002407CF" w:rsidP="002407CF">
      <w:pPr>
        <w:pStyle w:val="BodyText1"/>
        <w:rPr>
          <w:color w:val="FF0000"/>
        </w:rPr>
      </w:pPr>
      <w:r w:rsidRPr="00E50E5C">
        <w:t xml:space="preserve">In 2015, there were 2.1 million Australians of working age with disability. Of these, 1.0 million were employed and 114,900 were looking for work.  Therefore, 53.4% of working age people with disability were in the labour force, compared to 83.2% of people with no disability.  </w:t>
      </w:r>
    </w:p>
    <w:p w14:paraId="23F64292" w14:textId="77777777" w:rsidR="002407CF" w:rsidRPr="00E50E5C" w:rsidRDefault="002407CF" w:rsidP="002407CF">
      <w:pPr>
        <w:pStyle w:val="BodyText1"/>
      </w:pPr>
      <w:r w:rsidRPr="00E50E5C">
        <w:t xml:space="preserve">The unemployment rate for people with disability was 10% compared to 5.3% for people with no reported disability.  Only 25% of people with severe or profound core activity limitation were employed in 2015, compared to 58.9% of those with mild core activity limitation. </w:t>
      </w:r>
    </w:p>
    <w:p w14:paraId="62ADA4C3" w14:textId="5D11AC3C" w:rsidR="002407CF" w:rsidRPr="00E50E5C" w:rsidRDefault="002407CF" w:rsidP="002407CF">
      <w:pPr>
        <w:pStyle w:val="BodyText1"/>
      </w:pPr>
      <w:r w:rsidRPr="00E50E5C">
        <w:t>In 2015, employed people with disability were more likely to work part-time, compared with employed people without disability.  27.0% of people with disability were working full-time, compared with 53.8% of those without disability</w:t>
      </w:r>
      <w:r w:rsidR="00A217CC" w:rsidRPr="00E50E5C">
        <w:rPr>
          <w:vertAlign w:val="superscript"/>
        </w:rPr>
        <w:t xml:space="preserve">63, </w:t>
      </w:r>
      <w:r w:rsidRPr="00E50E5C">
        <w:rPr>
          <w:vertAlign w:val="superscript"/>
        </w:rPr>
        <w:t>64</w:t>
      </w:r>
      <w:r w:rsidRPr="00E50E5C">
        <w:t xml:space="preserve">. </w:t>
      </w:r>
    </w:p>
    <w:p w14:paraId="3CD6F548" w14:textId="2ECEE153" w:rsidR="00264E5D" w:rsidRPr="00E50E5C" w:rsidRDefault="00AE1D2C" w:rsidP="00F4296E">
      <w:pPr>
        <w:pStyle w:val="BodyText1"/>
      </w:pPr>
      <w:r w:rsidRPr="00E50E5C">
        <w:t>We reviewed the research evidence and it described</w:t>
      </w:r>
      <w:r w:rsidR="009E36DD" w:rsidRPr="00E50E5C">
        <w:t xml:space="preserve"> six </w:t>
      </w:r>
      <w:r w:rsidR="00C007C9" w:rsidRPr="00E50E5C">
        <w:t>“golden rules”</w:t>
      </w:r>
      <w:r w:rsidR="009E36DD" w:rsidRPr="00E50E5C">
        <w:t xml:space="preserve"> for evidence</w:t>
      </w:r>
      <w:r w:rsidR="00522D5B" w:rsidRPr="00E50E5C">
        <w:t>-</w:t>
      </w:r>
      <w:r w:rsidR="009E36DD" w:rsidRPr="00E50E5C">
        <w:t>based b</w:t>
      </w:r>
      <w:r w:rsidR="00264E5D" w:rsidRPr="00E50E5C">
        <w:t xml:space="preserve">est </w:t>
      </w:r>
      <w:r w:rsidR="009E36DD" w:rsidRPr="00E50E5C">
        <w:t>p</w:t>
      </w:r>
      <w:r w:rsidR="00264E5D" w:rsidRPr="00E50E5C">
        <w:t xml:space="preserve">ractice in supporting </w:t>
      </w:r>
      <w:r w:rsidR="009E36DD" w:rsidRPr="00E50E5C">
        <w:t>school to employment transitions</w:t>
      </w:r>
      <w:r w:rsidR="00264E5D" w:rsidRPr="00E50E5C">
        <w:t xml:space="preserve"> for young people with disability. </w:t>
      </w:r>
    </w:p>
    <w:p w14:paraId="71348CF0" w14:textId="77777777" w:rsidR="00651C27" w:rsidRPr="00E50E5C" w:rsidRDefault="00651C27" w:rsidP="00651C27">
      <w:pPr>
        <w:pStyle w:val="ListParagraph"/>
        <w:numPr>
          <w:ilvl w:val="0"/>
          <w:numId w:val="19"/>
        </w:numPr>
        <w:spacing w:after="160" w:line="360" w:lineRule="auto"/>
        <w:rPr>
          <w:rFonts w:ascii="Arial" w:hAnsi="Arial" w:cs="Arial"/>
          <w:sz w:val="24"/>
          <w:szCs w:val="24"/>
          <w:lang w:val="en-US"/>
        </w:rPr>
      </w:pPr>
      <w:r w:rsidRPr="00E50E5C">
        <w:rPr>
          <w:rFonts w:ascii="Arial" w:hAnsi="Arial" w:cs="Arial"/>
          <w:sz w:val="24"/>
          <w:szCs w:val="24"/>
          <w:lang w:val="en-US"/>
        </w:rPr>
        <w:t>Expectation</w:t>
      </w:r>
    </w:p>
    <w:p w14:paraId="28D77C46" w14:textId="080FC1EF" w:rsidR="00AE1D2C" w:rsidRPr="00E50E5C" w:rsidRDefault="00AE1D2C" w:rsidP="00651C27">
      <w:pPr>
        <w:pStyle w:val="ListParagraph"/>
        <w:spacing w:after="160" w:line="360" w:lineRule="auto"/>
        <w:rPr>
          <w:rFonts w:ascii="Arial" w:hAnsi="Arial" w:cs="Arial"/>
          <w:sz w:val="24"/>
          <w:szCs w:val="24"/>
          <w:lang w:val="en-US"/>
        </w:rPr>
      </w:pPr>
      <w:r w:rsidRPr="00E50E5C">
        <w:rPr>
          <w:rFonts w:ascii="Arial" w:hAnsi="Arial" w:cs="Arial"/>
          <w:sz w:val="24"/>
          <w:szCs w:val="24"/>
          <w:lang w:val="en-US"/>
        </w:rPr>
        <w:t>Young people can work</w:t>
      </w:r>
    </w:p>
    <w:p w14:paraId="35C291E8" w14:textId="23265118" w:rsidR="00264E5D" w:rsidRPr="00E50E5C" w:rsidRDefault="00651C27" w:rsidP="00264E5D">
      <w:pPr>
        <w:pStyle w:val="ListParagraph"/>
        <w:numPr>
          <w:ilvl w:val="0"/>
          <w:numId w:val="19"/>
        </w:numPr>
        <w:spacing w:after="160" w:line="360" w:lineRule="auto"/>
        <w:rPr>
          <w:rFonts w:ascii="Arial" w:hAnsi="Arial" w:cs="Arial"/>
          <w:sz w:val="24"/>
          <w:szCs w:val="24"/>
          <w:lang w:val="en-US"/>
        </w:rPr>
      </w:pPr>
      <w:r w:rsidRPr="00E50E5C">
        <w:rPr>
          <w:rFonts w:ascii="Arial" w:hAnsi="Arial" w:cs="Arial"/>
          <w:sz w:val="24"/>
          <w:szCs w:val="24"/>
          <w:lang w:val="en-US"/>
        </w:rPr>
        <w:t>Collaboration</w:t>
      </w:r>
    </w:p>
    <w:p w14:paraId="40006AF6" w14:textId="3CA65992" w:rsidR="00AE1D2C" w:rsidRPr="00E50E5C" w:rsidRDefault="00AE1D2C" w:rsidP="00AE1D2C">
      <w:pPr>
        <w:pStyle w:val="ListParagraph"/>
        <w:spacing w:after="160" w:line="360" w:lineRule="auto"/>
        <w:rPr>
          <w:rFonts w:ascii="Arial" w:hAnsi="Arial" w:cs="Arial"/>
          <w:sz w:val="24"/>
          <w:szCs w:val="24"/>
          <w:lang w:val="en-US"/>
        </w:rPr>
      </w:pPr>
      <w:r w:rsidRPr="00E50E5C">
        <w:rPr>
          <w:rFonts w:ascii="Arial" w:hAnsi="Arial" w:cs="Arial"/>
          <w:sz w:val="24"/>
          <w:szCs w:val="24"/>
          <w:lang w:val="en-US"/>
        </w:rPr>
        <w:t>Different sectors can work together</w:t>
      </w:r>
    </w:p>
    <w:p w14:paraId="0464485A" w14:textId="1001BAC5" w:rsidR="00264E5D" w:rsidRPr="00E50E5C" w:rsidRDefault="00264E5D" w:rsidP="00264E5D">
      <w:pPr>
        <w:pStyle w:val="ListParagraph"/>
        <w:numPr>
          <w:ilvl w:val="0"/>
          <w:numId w:val="19"/>
        </w:numPr>
        <w:spacing w:after="160" w:line="360" w:lineRule="auto"/>
        <w:rPr>
          <w:rFonts w:ascii="Arial" w:hAnsi="Arial" w:cs="Arial"/>
          <w:sz w:val="24"/>
          <w:szCs w:val="24"/>
          <w:lang w:val="en-US"/>
        </w:rPr>
      </w:pPr>
      <w:r w:rsidRPr="00E50E5C">
        <w:rPr>
          <w:rFonts w:ascii="Arial" w:hAnsi="Arial" w:cs="Arial"/>
          <w:sz w:val="24"/>
          <w:szCs w:val="24"/>
          <w:lang w:val="en-US"/>
        </w:rPr>
        <w:t>Participation</w:t>
      </w:r>
    </w:p>
    <w:p w14:paraId="54C700E4" w14:textId="5EFD8ED6" w:rsidR="00AE1D2C" w:rsidRPr="00E50E5C" w:rsidRDefault="00AE1D2C" w:rsidP="00AE1D2C">
      <w:pPr>
        <w:pStyle w:val="ListParagraph"/>
        <w:spacing w:after="160" w:line="360" w:lineRule="auto"/>
        <w:rPr>
          <w:rFonts w:ascii="Arial" w:hAnsi="Arial" w:cs="Arial"/>
          <w:sz w:val="24"/>
          <w:szCs w:val="24"/>
          <w:lang w:val="en-US"/>
        </w:rPr>
      </w:pPr>
      <w:r w:rsidRPr="00E50E5C">
        <w:rPr>
          <w:rFonts w:ascii="Arial" w:hAnsi="Arial" w:cs="Arial"/>
          <w:sz w:val="24"/>
          <w:szCs w:val="24"/>
          <w:lang w:val="en-US"/>
        </w:rPr>
        <w:t xml:space="preserve">Young people should </w:t>
      </w:r>
      <w:r w:rsidR="00651C27" w:rsidRPr="00E50E5C">
        <w:rPr>
          <w:rFonts w:ascii="Arial" w:hAnsi="Arial" w:cs="Arial"/>
          <w:sz w:val="24"/>
          <w:szCs w:val="24"/>
          <w:lang w:val="en-US"/>
        </w:rPr>
        <w:t>partak</w:t>
      </w:r>
      <w:r w:rsidR="00B4114C" w:rsidRPr="00E50E5C">
        <w:rPr>
          <w:rFonts w:ascii="Arial" w:hAnsi="Arial" w:cs="Arial"/>
          <w:sz w:val="24"/>
          <w:szCs w:val="24"/>
          <w:lang w:val="en-US"/>
        </w:rPr>
        <w:t xml:space="preserve">e in </w:t>
      </w:r>
      <w:r w:rsidRPr="00E50E5C">
        <w:rPr>
          <w:rFonts w:ascii="Arial" w:hAnsi="Arial" w:cs="Arial"/>
          <w:sz w:val="24"/>
          <w:szCs w:val="24"/>
          <w:lang w:val="en-US"/>
        </w:rPr>
        <w:t>meaningful work during their school years</w:t>
      </w:r>
    </w:p>
    <w:p w14:paraId="16385AB9" w14:textId="405D7DD6" w:rsidR="00264E5D" w:rsidRPr="00E50E5C" w:rsidRDefault="00264E5D" w:rsidP="00264E5D">
      <w:pPr>
        <w:pStyle w:val="ListParagraph"/>
        <w:numPr>
          <w:ilvl w:val="0"/>
          <w:numId w:val="19"/>
        </w:numPr>
        <w:spacing w:after="160" w:line="360" w:lineRule="auto"/>
        <w:rPr>
          <w:rFonts w:ascii="Arial" w:hAnsi="Arial" w:cs="Arial"/>
          <w:sz w:val="24"/>
          <w:szCs w:val="24"/>
          <w:lang w:val="en-US"/>
        </w:rPr>
      </w:pPr>
      <w:r w:rsidRPr="00E50E5C">
        <w:rPr>
          <w:rFonts w:ascii="Arial" w:hAnsi="Arial" w:cs="Arial"/>
          <w:sz w:val="24"/>
          <w:szCs w:val="24"/>
          <w:lang w:val="en-US"/>
        </w:rPr>
        <w:t>Skills development</w:t>
      </w:r>
    </w:p>
    <w:p w14:paraId="53A1E8C7" w14:textId="07FA70CE" w:rsidR="00B4114C" w:rsidRPr="00E50E5C" w:rsidRDefault="00B4114C" w:rsidP="00B4114C">
      <w:pPr>
        <w:pStyle w:val="ListParagraph"/>
        <w:spacing w:after="160" w:line="360" w:lineRule="auto"/>
        <w:rPr>
          <w:rFonts w:ascii="Arial" w:hAnsi="Arial" w:cs="Arial"/>
          <w:sz w:val="24"/>
          <w:szCs w:val="24"/>
          <w:lang w:val="en-US"/>
        </w:rPr>
      </w:pPr>
      <w:r w:rsidRPr="00E50E5C">
        <w:rPr>
          <w:rFonts w:ascii="Arial" w:hAnsi="Arial" w:cs="Arial"/>
          <w:sz w:val="24"/>
          <w:szCs w:val="24"/>
          <w:lang w:val="en-US"/>
        </w:rPr>
        <w:t xml:space="preserve">Everyone involved in school transitions needs expertise </w:t>
      </w:r>
    </w:p>
    <w:p w14:paraId="0AFD1D43" w14:textId="5DB14944" w:rsidR="00264E5D" w:rsidRPr="00E50E5C" w:rsidRDefault="00264E5D" w:rsidP="00264E5D">
      <w:pPr>
        <w:pStyle w:val="ListParagraph"/>
        <w:numPr>
          <w:ilvl w:val="0"/>
          <w:numId w:val="19"/>
        </w:numPr>
        <w:spacing w:after="160" w:line="360" w:lineRule="auto"/>
        <w:rPr>
          <w:rFonts w:ascii="Arial" w:hAnsi="Arial" w:cs="Arial"/>
          <w:sz w:val="24"/>
          <w:szCs w:val="24"/>
          <w:lang w:val="en-US"/>
        </w:rPr>
      </w:pPr>
      <w:r w:rsidRPr="00E50E5C">
        <w:rPr>
          <w:rFonts w:ascii="Arial" w:hAnsi="Arial" w:cs="Arial"/>
          <w:sz w:val="24"/>
          <w:szCs w:val="24"/>
          <w:lang w:val="en-US"/>
        </w:rPr>
        <w:t>Family involvement</w:t>
      </w:r>
    </w:p>
    <w:p w14:paraId="2DC63577" w14:textId="451E5A44" w:rsidR="00B4114C" w:rsidRPr="00E50E5C" w:rsidRDefault="00B4114C" w:rsidP="00B4114C">
      <w:pPr>
        <w:pStyle w:val="ListParagraph"/>
        <w:spacing w:after="160" w:line="360" w:lineRule="auto"/>
        <w:rPr>
          <w:rFonts w:ascii="Arial" w:hAnsi="Arial" w:cs="Arial"/>
          <w:sz w:val="24"/>
          <w:szCs w:val="24"/>
          <w:lang w:val="en-US"/>
        </w:rPr>
      </w:pPr>
      <w:r w:rsidRPr="00E50E5C">
        <w:rPr>
          <w:rFonts w:ascii="Arial" w:hAnsi="Arial" w:cs="Arial"/>
          <w:sz w:val="24"/>
          <w:szCs w:val="24"/>
          <w:lang w:val="en-US"/>
        </w:rPr>
        <w:t>Family-centred transitions have better outcomes</w:t>
      </w:r>
    </w:p>
    <w:p w14:paraId="768FFB5A" w14:textId="6369065D" w:rsidR="00264E5D" w:rsidRPr="00E50E5C" w:rsidRDefault="00264E5D" w:rsidP="009E36DD">
      <w:pPr>
        <w:pStyle w:val="ListParagraph"/>
        <w:numPr>
          <w:ilvl w:val="0"/>
          <w:numId w:val="19"/>
        </w:numPr>
        <w:spacing w:before="240" w:after="160" w:line="360" w:lineRule="auto"/>
        <w:rPr>
          <w:rFonts w:ascii="Arial" w:hAnsi="Arial" w:cs="Arial"/>
          <w:sz w:val="24"/>
          <w:szCs w:val="24"/>
          <w:lang w:val="en-US"/>
        </w:rPr>
      </w:pPr>
      <w:r w:rsidRPr="00E50E5C">
        <w:rPr>
          <w:rFonts w:ascii="Arial" w:hAnsi="Arial" w:cs="Arial"/>
          <w:sz w:val="24"/>
          <w:szCs w:val="24"/>
          <w:lang w:val="en-US"/>
        </w:rPr>
        <w:t>Early transition planning</w:t>
      </w:r>
    </w:p>
    <w:p w14:paraId="3879B68C" w14:textId="305CFC84" w:rsidR="00B4114C" w:rsidRPr="00E50E5C" w:rsidRDefault="00B4114C" w:rsidP="00B4114C">
      <w:pPr>
        <w:pStyle w:val="ListParagraph"/>
        <w:spacing w:before="240" w:after="160" w:line="360" w:lineRule="auto"/>
        <w:rPr>
          <w:rFonts w:ascii="Arial" w:hAnsi="Arial" w:cs="Arial"/>
          <w:sz w:val="24"/>
          <w:szCs w:val="24"/>
          <w:lang w:val="en-US"/>
        </w:rPr>
      </w:pPr>
      <w:r w:rsidRPr="00E50E5C">
        <w:rPr>
          <w:rFonts w:ascii="Arial" w:hAnsi="Arial" w:cs="Arial"/>
          <w:sz w:val="24"/>
          <w:szCs w:val="24"/>
          <w:lang w:val="en-US"/>
        </w:rPr>
        <w:t>Early planning impacts outcomes</w:t>
      </w:r>
    </w:p>
    <w:p w14:paraId="060B3AB3" w14:textId="55AC4D8F" w:rsidR="009E36DD" w:rsidRPr="00E50E5C" w:rsidRDefault="009E36DD" w:rsidP="00DE169E">
      <w:pPr>
        <w:pStyle w:val="BodyText1"/>
      </w:pPr>
      <w:r w:rsidRPr="00E50E5C">
        <w:t>Figure 1. The shared vision: elements of effective school to employment transitions</w:t>
      </w:r>
    </w:p>
    <w:p w14:paraId="6FFCBC7F" w14:textId="18D024F8" w:rsidR="00C007C9" w:rsidRPr="00E50E5C" w:rsidRDefault="009B0571">
      <w:pPr>
        <w:rPr>
          <w:rFonts w:asciiTheme="majorHAnsi" w:eastAsiaTheme="majorEastAsia" w:hAnsiTheme="majorHAnsi" w:cstheme="majorBidi"/>
          <w:b/>
          <w:bCs/>
          <w:color w:val="2E74B5" w:themeColor="accent1" w:themeShade="BF"/>
          <w:sz w:val="28"/>
          <w:szCs w:val="28"/>
        </w:rPr>
      </w:pPr>
      <w:r w:rsidRPr="00E50E5C">
        <w:rPr>
          <w:noProof/>
          <w:lang w:val="en-US"/>
        </w:rPr>
        <w:drawing>
          <wp:inline distT="0" distB="0" distL="0" distR="0" wp14:anchorId="43458E0C" wp14:editId="0283B6CE">
            <wp:extent cx="5836920" cy="5332730"/>
            <wp:effectExtent l="0" t="0" r="0" b="1270"/>
            <wp:docPr id="1" name="Picture 1" title="The shared visison: elements of effective school to employment tran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36920" cy="5332730"/>
                    </a:xfrm>
                    <a:prstGeom prst="rect">
                      <a:avLst/>
                    </a:prstGeom>
                  </pic:spPr>
                </pic:pic>
              </a:graphicData>
            </a:graphic>
          </wp:inline>
        </w:drawing>
      </w:r>
    </w:p>
    <w:p w14:paraId="26715B9B" w14:textId="5AA53556" w:rsidR="004B169B" w:rsidRPr="00E50E5C" w:rsidRDefault="004B169B" w:rsidP="00DE169E">
      <w:pPr>
        <w:pStyle w:val="Heading2"/>
      </w:pPr>
      <w:r w:rsidRPr="00E50E5C">
        <w:t xml:space="preserve">2: What does the evidence </w:t>
      </w:r>
      <w:r w:rsidR="00B4114C" w:rsidRPr="00E50E5C">
        <w:t xml:space="preserve">mean for </w:t>
      </w:r>
      <w:r w:rsidRPr="00E50E5C">
        <w:t>practice leaders?</w:t>
      </w:r>
    </w:p>
    <w:p w14:paraId="12E39EFD" w14:textId="0F3EC9E0" w:rsidR="004B169B" w:rsidRPr="00E50E5C" w:rsidRDefault="00B4114C" w:rsidP="00DE169E">
      <w:pPr>
        <w:pStyle w:val="BodyText1"/>
        <w:rPr>
          <w:szCs w:val="24"/>
        </w:rPr>
      </w:pPr>
      <w:r w:rsidRPr="00E50E5C">
        <w:t xml:space="preserve">The </w:t>
      </w:r>
      <w:r w:rsidR="002253A2" w:rsidRPr="00E50E5C">
        <w:t>“golde</w:t>
      </w:r>
      <w:r w:rsidRPr="00E50E5C">
        <w:t>n</w:t>
      </w:r>
      <w:r w:rsidR="002253A2" w:rsidRPr="00E50E5C">
        <w:t xml:space="preserve"> rules”</w:t>
      </w:r>
      <w:r w:rsidR="004B169B" w:rsidRPr="00E50E5C">
        <w:t xml:space="preserve"> are drawn from </w:t>
      </w:r>
      <w:r w:rsidRPr="00E50E5C">
        <w:t xml:space="preserve">research </w:t>
      </w:r>
      <w:r w:rsidR="004B169B" w:rsidRPr="00E50E5C">
        <w:t xml:space="preserve">over the last 20 years. </w:t>
      </w:r>
      <w:r w:rsidR="00B3678F" w:rsidRPr="00E50E5C">
        <w:t xml:space="preserve">They provide </w:t>
      </w:r>
      <w:r w:rsidRPr="00E50E5C">
        <w:t>us with an</w:t>
      </w:r>
      <w:r w:rsidR="004B169B" w:rsidRPr="00E50E5C">
        <w:t xml:space="preserve"> understanding of the barriers and enablers to </w:t>
      </w:r>
      <w:r w:rsidRPr="00E50E5C">
        <w:t>transitioning to</w:t>
      </w:r>
      <w:r w:rsidR="004B169B" w:rsidRPr="00E50E5C">
        <w:t xml:space="preserve"> employment for </w:t>
      </w:r>
      <w:r w:rsidR="004B169B" w:rsidRPr="00E50E5C">
        <w:rPr>
          <w:szCs w:val="24"/>
        </w:rPr>
        <w:t xml:space="preserve">young people with </w:t>
      </w:r>
      <w:r w:rsidR="00522D5B" w:rsidRPr="00E50E5C">
        <w:rPr>
          <w:szCs w:val="24"/>
        </w:rPr>
        <w:t>disability</w:t>
      </w:r>
      <w:r w:rsidR="004B169B" w:rsidRPr="00E50E5C">
        <w:rPr>
          <w:szCs w:val="24"/>
        </w:rPr>
        <w:t>.</w:t>
      </w:r>
    </w:p>
    <w:p w14:paraId="41570DBA" w14:textId="52E3AC61" w:rsidR="004B169B" w:rsidRPr="00E50E5C" w:rsidRDefault="004B169B" w:rsidP="00F4296E">
      <w:pPr>
        <w:pStyle w:val="Heading3"/>
        <w:numPr>
          <w:ilvl w:val="0"/>
          <w:numId w:val="35"/>
        </w:numPr>
        <w:rPr>
          <w:lang w:val="en-US"/>
        </w:rPr>
      </w:pPr>
      <w:r w:rsidRPr="00E50E5C">
        <w:rPr>
          <w:lang w:val="en-US"/>
        </w:rPr>
        <w:t>Expectation</w:t>
      </w:r>
    </w:p>
    <w:p w14:paraId="43B66CCA" w14:textId="72462302" w:rsidR="004B169B" w:rsidRPr="00E50E5C" w:rsidRDefault="004B169B" w:rsidP="004B169B">
      <w:pPr>
        <w:pStyle w:val="ListParagraph"/>
        <w:numPr>
          <w:ilvl w:val="0"/>
          <w:numId w:val="21"/>
        </w:numPr>
        <w:shd w:val="clear" w:color="auto" w:fill="FFFFFF" w:themeFill="background1"/>
        <w:spacing w:line="360" w:lineRule="auto"/>
        <w:rPr>
          <w:rFonts w:ascii="Arial" w:hAnsi="Arial" w:cs="Arial"/>
          <w:sz w:val="24"/>
          <w:szCs w:val="24"/>
        </w:rPr>
      </w:pPr>
      <w:r w:rsidRPr="00E50E5C">
        <w:rPr>
          <w:rFonts w:ascii="Arial" w:hAnsi="Arial" w:cs="Arial"/>
          <w:sz w:val="24"/>
          <w:szCs w:val="24"/>
        </w:rPr>
        <w:t xml:space="preserve">Schools, disability employment services and community agencies must have an expectation and belief that young people with </w:t>
      </w:r>
      <w:r w:rsidR="00522D5B" w:rsidRPr="00E50E5C">
        <w:rPr>
          <w:rFonts w:ascii="Arial" w:hAnsi="Arial" w:cs="Arial"/>
          <w:sz w:val="24"/>
          <w:szCs w:val="24"/>
        </w:rPr>
        <w:t xml:space="preserve">disability </w:t>
      </w:r>
      <w:r w:rsidRPr="00E50E5C">
        <w:rPr>
          <w:rFonts w:ascii="Arial" w:hAnsi="Arial" w:cs="Arial"/>
          <w:sz w:val="24"/>
          <w:szCs w:val="24"/>
        </w:rPr>
        <w:t>can and will work when they leave school</w: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LTM8L3N0eWxlPjwvRGlzcGxheVRleHQ+PHJlY29yZD48cmVjLW51bWJlcj4xNTwvcmVjLW51bWJl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LTM8L3N0eWxlPjwvRGlzcGxheVRleHQ+PHJlY29yZD48cmVjLW51bWJlcj4xNTwvcmVjLW51bWJl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1-3</w:t>
      </w:r>
      <w:r w:rsidRPr="00E50E5C">
        <w:rPr>
          <w:rFonts w:ascii="Arial" w:hAnsi="Arial" w:cs="Arial"/>
          <w:sz w:val="24"/>
          <w:szCs w:val="24"/>
        </w:rPr>
        <w:fldChar w:fldCharType="end"/>
      </w:r>
      <w:r w:rsidRPr="00E50E5C">
        <w:rPr>
          <w:rFonts w:ascii="Arial" w:hAnsi="Arial" w:cs="Arial"/>
          <w:sz w:val="24"/>
          <w:szCs w:val="24"/>
        </w:rPr>
        <w:t>.</w:t>
      </w:r>
    </w:p>
    <w:p w14:paraId="48786184" w14:textId="77777777" w:rsidR="004B169B" w:rsidRPr="00E50E5C" w:rsidRDefault="004B169B" w:rsidP="004B169B">
      <w:pPr>
        <w:pStyle w:val="ListParagraph"/>
        <w:numPr>
          <w:ilvl w:val="0"/>
          <w:numId w:val="21"/>
        </w:numPr>
        <w:shd w:val="clear" w:color="auto" w:fill="FFFFFF" w:themeFill="background1"/>
        <w:spacing w:line="360" w:lineRule="auto"/>
        <w:rPr>
          <w:rFonts w:ascii="Arial" w:hAnsi="Arial" w:cs="Arial"/>
          <w:sz w:val="24"/>
          <w:szCs w:val="24"/>
        </w:rPr>
      </w:pPr>
      <w:r w:rsidRPr="00E50E5C">
        <w:rPr>
          <w:rFonts w:ascii="Arial" w:hAnsi="Arial" w:cs="Arial"/>
          <w:sz w:val="24"/>
          <w:szCs w:val="24"/>
        </w:rPr>
        <w:t xml:space="preserve">Educators, health professionals and disability workers must convey a belief in the capacity of the young person for work and community contribution, and take active steps to foster this expectation in their colleagues and the young person’s family. </w:t>
      </w:r>
    </w:p>
    <w:p w14:paraId="4D41E084" w14:textId="77777777" w:rsidR="004B169B" w:rsidRPr="00E50E5C" w:rsidRDefault="004B169B" w:rsidP="004B169B">
      <w:pPr>
        <w:pStyle w:val="ListParagraph"/>
        <w:numPr>
          <w:ilvl w:val="0"/>
          <w:numId w:val="21"/>
        </w:numPr>
        <w:shd w:val="clear" w:color="auto" w:fill="FFFFFF" w:themeFill="background1"/>
        <w:spacing w:line="360" w:lineRule="auto"/>
        <w:rPr>
          <w:rFonts w:ascii="Arial" w:hAnsi="Arial" w:cs="Arial"/>
          <w:b/>
          <w:sz w:val="24"/>
          <w:szCs w:val="24"/>
          <w:lang w:val="en-US"/>
        </w:rPr>
      </w:pPr>
      <w:r w:rsidRPr="00E50E5C">
        <w:rPr>
          <w:rFonts w:ascii="Arial" w:hAnsi="Arial" w:cs="Arial"/>
          <w:sz w:val="24"/>
          <w:szCs w:val="24"/>
        </w:rPr>
        <w:t>One of four key attributes identified in a study of successful disability employment specialists was ‘principled optimism’. This means the workers believed in the capabilities of the young people they were working with and in their own capacity to support those young people into work</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&lt;EndNote&gt;&lt;Cite&gt;&lt;Author&gt;Tilson&lt;/Author&gt;&lt;Year&gt;2013&lt;/Year&gt;&lt;RecNum&gt;84&lt;/RecNum&gt;&lt;DisplayText&gt;&lt;style face="superscript"&gt;4&lt;/style&gt;&lt;/DisplayText&gt;&lt;record&gt;&lt;rec-number&gt;84&lt;/rec-number&gt;&lt;foreign-keys&gt;&lt;key app="EN" db-id="xaa9axaxqpxvrlew29svpw5gff0ppvpx9rft" timestamp="0"&gt;84&lt;/key&gt;&lt;/foreign-keys&gt;&lt;ref-type name="Journal Article"&gt;17&lt;/ref-type&gt;&lt;contributors&gt;&lt;authors&gt;&lt;author&gt;Tilson, G.&lt;/author&gt;&lt;author&gt;Simonsen, M.&lt;/author&gt;&lt;/authors&gt;&lt;/contributors&gt;&lt;titles&gt;&lt;title&gt;The personnel factor: Exploring the personal attributes of highly successful employment specialists who work with transition-age youth&lt;/title&gt;&lt;secondary-title&gt;Journal of Vocational Rehabilitation&lt;/secondary-title&gt;&lt;/titles&gt;&lt;periodical&gt;&lt;full-title&gt;Journal of Vocational Rehabilitation&lt;/full-title&gt;&lt;/periodical&gt;&lt;pages&gt;125-137&lt;/pages&gt;&lt;volume&gt;38&lt;/volume&gt;&lt;number&gt;2&lt;/number&gt;&lt;dates&gt;&lt;year&gt;2013&lt;/year&gt;&lt;/dates&gt;&lt;urls&gt;&lt;related-urls&gt;&lt;url&gt;https://www.scopus.com/inward/record.uri?eid=2-s2.0-84876253754&amp;amp;doi=10.3233%2fJVR-130626&amp;amp;partnerID=40&amp;amp;md5=fc5c27575b07649299f6834c400baaf2&lt;/url&gt;&lt;/related-urls&gt;&lt;/urls&gt;&lt;electronic-resource-num&gt;10.3233/JVR-130626&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4</w:t>
      </w:r>
      <w:r w:rsidRPr="00E50E5C">
        <w:rPr>
          <w:rFonts w:ascii="Arial" w:hAnsi="Arial" w:cs="Arial"/>
          <w:sz w:val="24"/>
          <w:szCs w:val="24"/>
        </w:rPr>
        <w:fldChar w:fldCharType="end"/>
      </w:r>
      <w:r w:rsidRPr="00E50E5C">
        <w:rPr>
          <w:rFonts w:ascii="Arial" w:hAnsi="Arial" w:cs="Arial"/>
          <w:sz w:val="24"/>
          <w:szCs w:val="24"/>
        </w:rPr>
        <w:t xml:space="preserve">. </w:t>
      </w:r>
    </w:p>
    <w:p w14:paraId="38D0DCBF" w14:textId="6DD41EEE" w:rsidR="004B169B" w:rsidRPr="00E50E5C" w:rsidRDefault="004B169B" w:rsidP="00F4296E">
      <w:pPr>
        <w:pStyle w:val="ListParagraph"/>
        <w:numPr>
          <w:ilvl w:val="0"/>
          <w:numId w:val="21"/>
        </w:numPr>
        <w:shd w:val="clear" w:color="auto" w:fill="FFFFFF" w:themeFill="background1"/>
        <w:spacing w:line="360" w:lineRule="auto"/>
        <w:rPr>
          <w:rFonts w:ascii="Arial" w:hAnsi="Arial" w:cs="Arial"/>
          <w:b/>
          <w:sz w:val="24"/>
          <w:szCs w:val="24"/>
          <w:lang w:val="en-US"/>
        </w:rPr>
      </w:pPr>
      <w:r w:rsidRPr="00E50E5C">
        <w:rPr>
          <w:rFonts w:ascii="Arial" w:hAnsi="Arial" w:cs="Arial"/>
          <w:sz w:val="24"/>
          <w:szCs w:val="24"/>
        </w:rPr>
        <w:t>Belief and expectation as the forerunner to possibility has been supported by several studies</w: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LCAyPC9zdHlsZT48L0Rpc3BsYXlUZXh0PjxyZWNvcmQ+PHJlYy1udW1iZXI+MTU8L3JlYy1udW1i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aG9yPkxpbmRzYXk8L0F1dGhvcj48WWVhcj4yMDE1PC9ZZWFyPjxSZWNOdW0+NjM8L1JlY051bT48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LCAyPC9zdHlsZT48L0Rpc3BsYXlUZXh0PjxyZWNvcmQ+PHJlYy1udW1iZXI+MTU8L3JlYy1udW1i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aG9yPkxpbmRzYXk8L0F1dGhvcj48WWVhcj4yMDE1PC9ZZWFyPjxSZWNOdW0+NjM8L1JlY051bT48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1, 2</w:t>
      </w:r>
      <w:r w:rsidRPr="00E50E5C">
        <w:rPr>
          <w:rFonts w:ascii="Arial" w:hAnsi="Arial" w:cs="Arial"/>
          <w:sz w:val="24"/>
          <w:szCs w:val="24"/>
        </w:rPr>
        <w:fldChar w:fldCharType="end"/>
      </w:r>
      <w:r w:rsidRPr="00E50E5C">
        <w:rPr>
          <w:rFonts w:ascii="Arial" w:hAnsi="Arial" w:cs="Arial"/>
          <w:sz w:val="24"/>
          <w:szCs w:val="24"/>
        </w:rPr>
        <w:t xml:space="preserve"> and ‘high expectations and the assumption of employability for all young people with disabilities’ has been articulated elsewhere as a key element of quality transition services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&lt;EndNote&gt;&lt;Cite&gt;&lt;Author&gt;ARTD Consultants&lt;/Author&gt;&lt;Year&gt;2016&lt;/Year&gt;&lt;RecNum&gt;96&lt;/RecNum&gt;&lt;DisplayText&gt;&lt;style face="superscript"&gt;21&lt;/style&gt;&lt;/DisplayText&gt;&lt;record&gt;&lt;rec-number&gt;96&lt;/rec-number&gt;&lt;foreign-keys&gt;&lt;key app="EN" db-id="xaa9axaxqpxvrlew29svpw5gff0ppvpx9rft" timestamp="1508469030"&gt;96&lt;/key&gt;&lt;/foreign-keys&gt;&lt;ref-type name="Electronic Book"&gt;44&lt;/ref-type&gt;&lt;contributors&gt;&lt;authors&gt;&lt;author&gt;ARTD Consultants,&lt;/author&gt;&lt;/authors&gt;&lt;/contributors&gt;&lt;titles&gt;&lt;title&gt;Ticket to work pilot outcomes study: a quasi-experimental evaluation of pathways from school to economic and social inclusion: report for National Disability Services&lt;/title&gt;&lt;/titles&gt;&lt;dates&gt;&lt;year&gt;2016&lt;/year&gt;&lt;/dates&gt;&lt;pub-location&gt;NSW&lt;/pub-location&gt;&lt;publisher&gt;National Disability Service&lt;/publisher&gt;&lt;urls&gt;&lt;related-urls&gt;&lt;url&gt;http://www.tickettowork.org.au/wp-content/uploads/2016/10/Ticket-to-work-pilot-outcomes-study-2016.pdf&lt;/url&gt;&lt;/related-urls&gt;&lt;/urls&gt;&lt;/record&gt;&lt;/Cite&gt;&lt;/EndNote&gt;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21</w:t>
      </w:r>
      <w:r w:rsidRPr="00E50E5C">
        <w:rPr>
          <w:rFonts w:ascii="Arial" w:hAnsi="Arial" w:cs="Arial"/>
          <w:sz w:val="24"/>
          <w:szCs w:val="24"/>
        </w:rPr>
        <w:fldChar w:fldCharType="end"/>
      </w:r>
      <w:r w:rsidRPr="00E50E5C">
        <w:rPr>
          <w:rFonts w:ascii="Arial" w:hAnsi="Arial" w:cs="Arial"/>
          <w:sz w:val="24"/>
          <w:szCs w:val="24"/>
        </w:rPr>
        <w:t xml:space="preserve">. </w:t>
      </w:r>
    </w:p>
    <w:p w14:paraId="3FB1623B" w14:textId="24F3DDEE" w:rsidR="004B169B" w:rsidRPr="00E50E5C" w:rsidRDefault="004B169B" w:rsidP="00F4296E">
      <w:pPr>
        <w:pStyle w:val="Heading3"/>
        <w:numPr>
          <w:ilvl w:val="0"/>
          <w:numId w:val="35"/>
        </w:numPr>
        <w:rPr>
          <w:lang w:val="en-US"/>
        </w:rPr>
      </w:pPr>
      <w:r w:rsidRPr="00E50E5C">
        <w:rPr>
          <w:lang w:val="en-US"/>
        </w:rPr>
        <w:t>Collaboration</w:t>
      </w:r>
    </w:p>
    <w:p w14:paraId="131238EB" w14:textId="0EA23429" w:rsidR="004B169B" w:rsidRPr="00E50E5C" w:rsidRDefault="004B169B" w:rsidP="004B169B">
      <w:pPr>
        <w:pStyle w:val="ListParagraph"/>
        <w:spacing w:before="240" w:line="360" w:lineRule="auto"/>
        <w:ind w:left="360"/>
        <w:rPr>
          <w:rFonts w:ascii="Arial" w:hAnsi="Arial" w:cs="Arial"/>
          <w:sz w:val="24"/>
          <w:szCs w:val="24"/>
        </w:rPr>
      </w:pPr>
      <w:r w:rsidRPr="00E50E5C">
        <w:rPr>
          <w:rFonts w:ascii="Arial" w:hAnsi="Arial" w:cs="Arial"/>
          <w:sz w:val="24"/>
          <w:szCs w:val="24"/>
          <w:lang w:val="en-US"/>
        </w:rPr>
        <w:t>Interagency collaboration is one of the strongest predictors of employment</w:t>
      </w:r>
      <w:r w:rsidRPr="00E50E5C">
        <w:rPr>
          <w:rFonts w:ascii="Arial" w:hAnsi="Arial" w:cs="Arial"/>
          <w:sz w:val="24"/>
          <w:szCs w:val="24"/>
          <w:lang w:val="en-US"/>
        </w:rPr>
        <w:fldChar w:fldCharType="begin"/>
      </w:r>
      <w:r w:rsidRPr="00E50E5C">
        <w:rPr>
          <w:rFonts w:ascii="Arial" w:hAnsi="Arial" w:cs="Arial"/>
          <w:sz w:val="24"/>
          <w:szCs w:val="24"/>
          <w:lang w:val="en-US"/>
        </w:rPr>
        <w:instrText xml:space="preserve"> ADDIN EN.CITE &lt;EndNote&gt;&lt;Cite&gt;&lt;Author&gt;Haber&lt;/Author&gt;&lt;Year&gt;2016&lt;/Year&gt;&lt;RecNum&gt;42&lt;/RecNum&gt;&lt;DisplayText&gt;&lt;style face="superscript"&gt;6&lt;/style&gt;&lt;/DisplayText&gt;&lt;record&gt;&lt;rec-number&gt;42&lt;/rec-number&gt;&lt;foreign-keys&gt;&lt;key app="EN" db-id="xaa9axaxqpxvrlew29svpw5gff0ppvpx9rft" timestamp="0"&gt;42&lt;/key&gt;&lt;/foreign-keys&gt;&lt;ref-type name="Journal Article"&gt;17&lt;/ref-type&gt;&lt;contributors&gt;&lt;authors&gt;&lt;author&gt;Haber, M. G.&lt;/author&gt;&lt;author&gt;Mazzotti, V. L.&lt;/author&gt;&lt;author&gt;Mustian, A. L.&lt;/author&gt;&lt;author&gt;Rowe, D. A.&lt;/author&gt;&lt;author&gt;Bartholomew, A. L.&lt;/author&gt;&lt;author&gt;Test, D. W.&lt;/author&gt;&lt;author&gt;Fowler, C. H.&lt;/author&gt;&lt;/authors&gt;&lt;/contributors&gt;&lt;titles&gt;&lt;title&gt;What Works, When, for Whom, and With Whom: A Meta-Analytic Review of Predictors of Postsecondary Success for Students With Disabilities&lt;/title&gt;&lt;secondary-title&gt;Review of Educational Research&lt;/secondary-title&gt;&lt;/titles&gt;&lt;periodical&gt;&lt;full-title&gt;Review of Educational Research&lt;/full-title&gt;&lt;/periodical&gt;&lt;pages&gt;123-162&lt;/pages&gt;&lt;volume&gt;86&lt;/volume&gt;&lt;number&gt;1&lt;/number&gt;&lt;dates&gt;&lt;year&gt;2016&lt;/year&gt;&lt;/dates&gt;&lt;accession-num&gt;WOS:000370703600004&lt;/accession-num&gt;&lt;urls&gt;&lt;related-urls&gt;&lt;url&gt;&amp;lt;Go to ISI&amp;gt;://WOS:000370703600004&lt;/url&gt;&lt;/related-urls&gt;&lt;/urls&gt;&lt;electronic-resource-num&gt;10.3102/0034654315583135&lt;/electronic-resource-num&gt;&lt;/record&gt;&lt;/Cite&gt;&lt;/EndNote&gt;</w:instrText>
      </w:r>
      <w:r w:rsidRPr="00E50E5C">
        <w:rPr>
          <w:rFonts w:ascii="Arial" w:hAnsi="Arial" w:cs="Arial"/>
          <w:sz w:val="24"/>
          <w:szCs w:val="24"/>
          <w:lang w:val="en-US"/>
        </w:rPr>
        <w:fldChar w:fldCharType="separate"/>
      </w:r>
      <w:r w:rsidRPr="00E50E5C">
        <w:rPr>
          <w:rFonts w:ascii="Arial" w:hAnsi="Arial" w:cs="Arial"/>
          <w:noProof/>
          <w:sz w:val="24"/>
          <w:szCs w:val="24"/>
          <w:vertAlign w:val="superscript"/>
          <w:lang w:val="en-US"/>
        </w:rPr>
        <w:t>6</w:t>
      </w:r>
      <w:r w:rsidRPr="00E50E5C">
        <w:rPr>
          <w:rFonts w:ascii="Arial" w:hAnsi="Arial" w:cs="Arial"/>
          <w:sz w:val="24"/>
          <w:szCs w:val="24"/>
          <w:lang w:val="en-US"/>
        </w:rPr>
        <w:fldChar w:fldCharType="end"/>
      </w:r>
      <w:r w:rsidRPr="00E50E5C">
        <w:rPr>
          <w:rFonts w:ascii="Arial" w:hAnsi="Arial" w:cs="Arial"/>
          <w:sz w:val="24"/>
          <w:szCs w:val="24"/>
          <w:lang w:val="en-US"/>
        </w:rPr>
        <w:t xml:space="preserve"> but </w:t>
      </w:r>
      <w:r w:rsidR="00522D5B" w:rsidRPr="00E50E5C">
        <w:rPr>
          <w:rFonts w:ascii="Arial" w:hAnsi="Arial" w:cs="Arial"/>
          <w:sz w:val="24"/>
          <w:szCs w:val="24"/>
          <w:lang w:val="en-US"/>
        </w:rPr>
        <w:t xml:space="preserve">also </w:t>
      </w:r>
      <w:r w:rsidRPr="00E50E5C">
        <w:rPr>
          <w:rFonts w:ascii="Arial" w:hAnsi="Arial" w:cs="Arial"/>
          <w:sz w:val="24"/>
          <w:szCs w:val="24"/>
          <w:lang w:val="en-US"/>
        </w:rPr>
        <w:t>one of the least known about</w:t>
      </w:r>
      <w:r w:rsidRPr="00E50E5C">
        <w:rPr>
          <w:rFonts w:ascii="Arial" w:hAnsi="Arial" w:cs="Arial"/>
          <w:sz w:val="24"/>
          <w:szCs w:val="24"/>
          <w:lang w:val="en-US"/>
        </w:rPr>
        <w:fldChar w:fldCharType="begin"/>
      </w:r>
      <w:r w:rsidRPr="00E50E5C">
        <w:rPr>
          <w:rFonts w:ascii="Arial" w:hAnsi="Arial" w:cs="Arial"/>
          <w:sz w:val="24"/>
          <w:szCs w:val="24"/>
          <w:lang w:val="en-US"/>
        </w:rPr>
        <w:instrText xml:space="preserve"> ADDIN EN.CITE &lt;EndNote&gt;&lt;Cite&gt;&lt;Author&gt;Carter&lt;/Author&gt;&lt;Year&gt;2016&lt;/Year&gt;&lt;RecNum&gt;16&lt;/RecNum&gt;&lt;DisplayText&gt;&lt;style face="superscript"&gt;7&lt;/style&gt;&lt;/DisplayText&gt;&lt;record&gt;&lt;rec-number&gt;16&lt;/rec-number&gt;&lt;foreign-keys&gt;&lt;key app="EN" db-id="xaa9axaxqpxvrlew29svpw5gff0ppvpx9rft" timestamp="0"&gt;16&lt;/key&gt;&lt;/foreign-keys&gt;&lt;ref-type name="Journal Article"&gt;17&lt;/ref-type&gt;&lt;contributors&gt;&lt;authors&gt;&lt;author&gt;Carter, E. W.&lt;/author&gt;&lt;author&gt;Blustein, C. L.&lt;/author&gt;&lt;author&gt;Bumble, J. L.&lt;/author&gt;&lt;author&gt;Harvey, S.&lt;/author&gt;&lt;author&gt;Henderson, L. M.&lt;/author&gt;&lt;author&gt;McMillan, E. D.&lt;/author&gt;&lt;/authors&gt;&lt;/contributors&gt;&lt;titles&gt;&lt;title&gt;Engaging Communities in Identifying Local Strategies for Expanding Integrated Employment During and After High School&lt;/title&gt;&lt;secondary-title&gt;Ajidd-American Journal on Intellectual and Developmental Disabilities&lt;/secondary-title&gt;&lt;/titles&gt;&lt;periodical&gt;&lt;full-title&gt;Ajidd-American Journal on Intellectual and Developmental Disabilities&lt;/full-title&gt;&lt;/periodical&gt;&lt;pages&gt;398-418&lt;/pages&gt;&lt;volume&gt;121&lt;/volume&gt;&lt;number&gt;5&lt;/number&gt;&lt;dates&gt;&lt;year&gt;2016&lt;/year&gt;&lt;/dates&gt;&lt;accession-num&gt;WOS:000389604200002&lt;/accession-num&gt;&lt;urls&gt;&lt;related-urls&gt;&lt;url&gt;&amp;lt;Go to ISI&amp;gt;://WOS:000389604200002&lt;/url&gt;&lt;/related-urls&gt;&lt;/urls&gt;&lt;electronic-resource-num&gt;10.1352/1944-7558-121.5.398&lt;/electronic-resource-num&gt;&lt;/record&gt;&lt;/Cite&gt;&lt;/EndNote&gt;</w:instrText>
      </w:r>
      <w:r w:rsidRPr="00E50E5C">
        <w:rPr>
          <w:rFonts w:ascii="Arial" w:hAnsi="Arial" w:cs="Arial"/>
          <w:sz w:val="24"/>
          <w:szCs w:val="24"/>
          <w:lang w:val="en-US"/>
        </w:rPr>
        <w:fldChar w:fldCharType="separate"/>
      </w:r>
      <w:r w:rsidRPr="00E50E5C">
        <w:rPr>
          <w:rFonts w:ascii="Arial" w:hAnsi="Arial" w:cs="Arial"/>
          <w:noProof/>
          <w:sz w:val="24"/>
          <w:szCs w:val="24"/>
          <w:vertAlign w:val="superscript"/>
          <w:lang w:val="en-US"/>
        </w:rPr>
        <w:t>7</w:t>
      </w:r>
      <w:r w:rsidRPr="00E50E5C">
        <w:rPr>
          <w:rFonts w:ascii="Arial" w:hAnsi="Arial" w:cs="Arial"/>
          <w:sz w:val="24"/>
          <w:szCs w:val="24"/>
          <w:lang w:val="en-US"/>
        </w:rPr>
        <w:fldChar w:fldCharType="end"/>
      </w:r>
      <w:r w:rsidRPr="00E50E5C">
        <w:rPr>
          <w:rFonts w:ascii="Arial" w:hAnsi="Arial" w:cs="Arial"/>
          <w:sz w:val="24"/>
          <w:szCs w:val="24"/>
          <w:lang w:val="en-US"/>
        </w:rPr>
        <w:t xml:space="preserve">. It seems there is a lack of willingness within agencies to understand the role of other service providers </w:t>
      </w:r>
      <w:r w:rsidR="00522D5B" w:rsidRPr="00E50E5C">
        <w:rPr>
          <w:rFonts w:ascii="Arial" w:hAnsi="Arial" w:cs="Arial"/>
          <w:sz w:val="24"/>
          <w:szCs w:val="24"/>
          <w:lang w:val="en-US"/>
        </w:rPr>
        <w:t xml:space="preserve">leading to a </w:t>
      </w:r>
      <w:r w:rsidRPr="00E50E5C">
        <w:rPr>
          <w:rFonts w:ascii="Arial" w:hAnsi="Arial" w:cs="Arial"/>
          <w:sz w:val="24"/>
          <w:szCs w:val="24"/>
          <w:lang w:val="en-US"/>
        </w:rPr>
        <w:t xml:space="preserve">culture of service siloes, blame-shifting and inefficiencies. </w:t>
      </w:r>
      <w:r w:rsidRPr="00E50E5C">
        <w:rPr>
          <w:rFonts w:ascii="Arial" w:hAnsi="Arial" w:cs="Arial"/>
          <w:sz w:val="24"/>
          <w:szCs w:val="24"/>
        </w:rPr>
        <w:t>Barriers to interagency collaboration can be caused by</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&lt;EndNote&gt;&lt;Cite&gt;&lt;Author&gt;Taylor&lt;/Author&gt;&lt;Year&gt;2016&lt;/Year&gt;&lt;RecNum&gt;160&lt;/RecNum&gt;&lt;DisplayText&gt;&lt;style face="superscript"&gt;3&lt;/style&gt;&lt;/DisplayText&gt;&lt;record&gt;&lt;rec-number&gt;160&lt;/rec-number&gt;&lt;foreign-keys&gt;&lt;key app="EN" db-id="xaa9axaxqpxvrlew29svpw5gff0ppvpx9rft" timestamp="1508905218"&gt;160&lt;/key&gt;&lt;/foreign-keys&gt;&lt;ref-type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3</w:t>
      </w:r>
      <w:r w:rsidRPr="00E50E5C">
        <w:rPr>
          <w:rFonts w:ascii="Arial" w:hAnsi="Arial" w:cs="Arial"/>
          <w:sz w:val="24"/>
          <w:szCs w:val="24"/>
        </w:rPr>
        <w:fldChar w:fldCharType="end"/>
      </w:r>
      <w:r w:rsidRPr="00E50E5C">
        <w:rPr>
          <w:rFonts w:ascii="Arial" w:hAnsi="Arial" w:cs="Arial"/>
          <w:sz w:val="24"/>
          <w:szCs w:val="24"/>
        </w:rPr>
        <w:t>:</w:t>
      </w:r>
    </w:p>
    <w:p w14:paraId="3D1E4DC9" w14:textId="77777777" w:rsidR="004B169B" w:rsidRPr="00E50E5C" w:rsidRDefault="004B169B" w:rsidP="004B169B">
      <w:pPr>
        <w:pStyle w:val="ListParagraph"/>
        <w:numPr>
          <w:ilvl w:val="0"/>
          <w:numId w:val="23"/>
        </w:numPr>
        <w:spacing w:after="160" w:line="360" w:lineRule="auto"/>
        <w:rPr>
          <w:rFonts w:ascii="Arial" w:hAnsi="Arial" w:cs="Arial"/>
          <w:sz w:val="24"/>
          <w:szCs w:val="24"/>
        </w:rPr>
      </w:pPr>
      <w:r w:rsidRPr="00E50E5C">
        <w:rPr>
          <w:rFonts w:ascii="Arial" w:hAnsi="Arial" w:cs="Arial"/>
          <w:sz w:val="24"/>
          <w:szCs w:val="24"/>
        </w:rPr>
        <w:t xml:space="preserve">Differences in ‘philosophies, language and procedures’ which might bias professional groups towards their own way of thinking </w:t>
      </w:r>
    </w:p>
    <w:p w14:paraId="4E9AFD9F" w14:textId="77777777" w:rsidR="004B169B" w:rsidRPr="00E50E5C" w:rsidRDefault="004B169B" w:rsidP="004B169B">
      <w:pPr>
        <w:pStyle w:val="ListParagraph"/>
        <w:numPr>
          <w:ilvl w:val="0"/>
          <w:numId w:val="23"/>
        </w:numPr>
        <w:spacing w:after="160" w:line="360" w:lineRule="auto"/>
        <w:rPr>
          <w:rFonts w:ascii="Arial" w:hAnsi="Arial" w:cs="Arial"/>
          <w:sz w:val="24"/>
          <w:szCs w:val="24"/>
        </w:rPr>
      </w:pPr>
      <w:r w:rsidRPr="00E50E5C">
        <w:rPr>
          <w:rFonts w:ascii="Arial" w:hAnsi="Arial" w:cs="Arial"/>
          <w:sz w:val="24"/>
          <w:szCs w:val="24"/>
        </w:rPr>
        <w:t>Transition professionals having limited skills in collaboration with few opportunities to develop these skills</w:t>
      </w:r>
    </w:p>
    <w:p w14:paraId="2B00A24B" w14:textId="77777777" w:rsidR="004B169B" w:rsidRPr="00E50E5C" w:rsidRDefault="004B169B" w:rsidP="004B169B">
      <w:pPr>
        <w:pStyle w:val="ListParagraph"/>
        <w:numPr>
          <w:ilvl w:val="0"/>
          <w:numId w:val="23"/>
        </w:numPr>
        <w:spacing w:after="160" w:line="360" w:lineRule="auto"/>
        <w:rPr>
          <w:rFonts w:ascii="Arial" w:hAnsi="Arial" w:cs="Arial"/>
          <w:sz w:val="24"/>
          <w:szCs w:val="24"/>
        </w:rPr>
      </w:pPr>
      <w:r w:rsidRPr="00E50E5C">
        <w:rPr>
          <w:rFonts w:ascii="Arial" w:hAnsi="Arial" w:cs="Arial"/>
          <w:sz w:val="24"/>
          <w:szCs w:val="24"/>
        </w:rPr>
        <w:t xml:space="preserve">A lack of optimism about whether collaborative practices can be improved. </w:t>
      </w:r>
    </w:p>
    <w:p w14:paraId="525ECF71" w14:textId="77777777" w:rsidR="004B169B" w:rsidRPr="00E50E5C" w:rsidRDefault="004B169B" w:rsidP="004B169B">
      <w:pPr>
        <w:pStyle w:val="ListParagraph"/>
        <w:spacing w:before="240" w:line="360" w:lineRule="auto"/>
        <w:ind w:left="360"/>
        <w:rPr>
          <w:rFonts w:ascii="Arial" w:hAnsi="Arial" w:cs="Arial"/>
          <w:sz w:val="24"/>
          <w:szCs w:val="24"/>
          <w:lang w:val="en-US"/>
        </w:rPr>
      </w:pPr>
    </w:p>
    <w:p w14:paraId="1A4904BC" w14:textId="7FB7BADE" w:rsidR="004B169B" w:rsidRPr="00E50E5C" w:rsidRDefault="007F0211" w:rsidP="004B169B">
      <w:pPr>
        <w:pStyle w:val="ListParagraph"/>
        <w:spacing w:before="240" w:line="360" w:lineRule="auto"/>
        <w:ind w:left="360"/>
        <w:rPr>
          <w:rFonts w:ascii="Arial" w:hAnsi="Arial" w:cs="Arial"/>
          <w:sz w:val="24"/>
          <w:szCs w:val="24"/>
          <w:lang w:val="en-US"/>
        </w:rPr>
      </w:pPr>
      <w:r w:rsidRPr="00E50E5C">
        <w:rPr>
          <w:rFonts w:ascii="Arial" w:hAnsi="Arial" w:cs="Arial"/>
          <w:sz w:val="24"/>
          <w:szCs w:val="24"/>
          <w:lang w:val="en-US"/>
        </w:rPr>
        <w:t xml:space="preserve">One piece of research </w:t>
      </w:r>
      <w:r w:rsidR="002F14A5" w:rsidRPr="00E50E5C">
        <w:rPr>
          <w:rFonts w:ascii="Arial" w:hAnsi="Arial" w:cs="Arial"/>
          <w:sz w:val="24"/>
          <w:szCs w:val="24"/>
          <w:lang w:val="en-US"/>
        </w:rPr>
        <w:t xml:space="preserve">looked at </w:t>
      </w:r>
      <w:r w:rsidRPr="00E50E5C">
        <w:rPr>
          <w:rFonts w:ascii="Arial" w:hAnsi="Arial" w:cs="Arial"/>
          <w:sz w:val="24"/>
          <w:szCs w:val="24"/>
          <w:lang w:val="en-US"/>
        </w:rPr>
        <w:t>community consulations</w:t>
      </w:r>
      <w:r w:rsidR="004B169B" w:rsidRPr="00E50E5C">
        <w:rPr>
          <w:rFonts w:ascii="Arial" w:hAnsi="Arial" w:cs="Arial"/>
          <w:sz w:val="24"/>
          <w:szCs w:val="24"/>
          <w:lang w:val="en-US"/>
        </w:rPr>
        <w:fldChar w:fldCharType="begin"/>
      </w:r>
      <w:r w:rsidR="004B169B" w:rsidRPr="00E50E5C">
        <w:rPr>
          <w:rFonts w:ascii="Arial" w:hAnsi="Arial" w:cs="Arial"/>
          <w:sz w:val="24"/>
          <w:szCs w:val="24"/>
          <w:lang w:val="en-US"/>
        </w:rPr>
        <w:instrText xml:space="preserve"> ADDIN EN.CITE &lt;EndNote&gt;&lt;Cite&gt;&lt;Author&gt;Carter&lt;/Author&gt;&lt;Year&gt;2016&lt;/Year&gt;&lt;RecNum&gt;16&lt;/RecNum&gt;&lt;DisplayText&gt;&lt;style face="superscript"&gt;7&lt;/style&gt;&lt;/DisplayText&gt;&lt;record&gt;&lt;rec-number&gt;16&lt;/rec-number&gt;&lt;foreign-keys&gt;&lt;key app="EN" db-id="xaa9axaxqpxvrlew29svpw5gff0ppvpx9rft" timestamp="0"&gt;16&lt;/key&gt;&lt;/foreign-keys&gt;&lt;ref-type name="Journal Article"&gt;17&lt;/ref-type&gt;&lt;contributors&gt;&lt;authors&gt;&lt;author&gt;Carter, E. W.&lt;/author&gt;&lt;author&gt;Blustein, C. L.&lt;/author&gt;&lt;author&gt;Bumble, J. L.&lt;/author&gt;&lt;author&gt;Harvey, S.&lt;/author&gt;&lt;author&gt;Henderson, L. M.&lt;/author&gt;&lt;author&gt;McMillan, E. D.&lt;/author&gt;&lt;/authors&gt;&lt;/contributors&gt;&lt;titles&gt;&lt;title&gt;Engaging Communities in Identifying Local Strategies for Expanding Integrated Employment During and After High School&lt;/title&gt;&lt;secondary-title&gt;Ajidd-American Journal on Intellectual and Developmental Disabilities&lt;/secondary-title&gt;&lt;/titles&gt;&lt;periodical&gt;&lt;full-title&gt;Ajidd-American Journal on Intellectual and Developmental Disabilities&lt;/full-title&gt;&lt;/periodical&gt;&lt;pages&gt;398-418&lt;/pages&gt;&lt;volume&gt;121&lt;/volume&gt;&lt;number&gt;5&lt;/number&gt;&lt;dates&gt;&lt;year&gt;2016&lt;/year&gt;&lt;/dates&gt;&lt;accession-num&gt;WOS:000389604200002&lt;/accession-num&gt;&lt;urls&gt;&lt;related-urls&gt;&lt;url&gt;&amp;lt;Go to ISI&amp;gt;://WOS:000389604200002&lt;/url&gt;&lt;/related-urls&gt;&lt;/urls&gt;&lt;electronic-resource-num&gt;10.1352/1944-7558-121.5.398&lt;/electronic-resource-num&gt;&lt;/record&gt;&lt;/Cite&gt;&lt;/EndNote&gt;</w:instrText>
      </w:r>
      <w:r w:rsidR="004B169B" w:rsidRPr="00E50E5C">
        <w:rPr>
          <w:rFonts w:ascii="Arial" w:hAnsi="Arial" w:cs="Arial"/>
          <w:sz w:val="24"/>
          <w:szCs w:val="24"/>
          <w:lang w:val="en-US"/>
        </w:rPr>
        <w:fldChar w:fldCharType="separate"/>
      </w:r>
      <w:r w:rsidR="004B169B" w:rsidRPr="00E50E5C">
        <w:rPr>
          <w:rFonts w:ascii="Arial" w:hAnsi="Arial" w:cs="Arial"/>
          <w:noProof/>
          <w:sz w:val="24"/>
          <w:szCs w:val="24"/>
          <w:vertAlign w:val="superscript"/>
          <w:lang w:val="en-US"/>
        </w:rPr>
        <w:t>7</w:t>
      </w:r>
      <w:r w:rsidR="004B169B" w:rsidRPr="00E50E5C">
        <w:rPr>
          <w:rFonts w:ascii="Arial" w:hAnsi="Arial" w:cs="Arial"/>
          <w:sz w:val="24"/>
          <w:szCs w:val="24"/>
          <w:lang w:val="en-US"/>
        </w:rPr>
        <w:fldChar w:fldCharType="end"/>
      </w:r>
      <w:r w:rsidRPr="00E50E5C">
        <w:rPr>
          <w:rFonts w:ascii="Arial" w:hAnsi="Arial" w:cs="Arial"/>
          <w:sz w:val="24"/>
          <w:szCs w:val="24"/>
          <w:lang w:val="en-US"/>
        </w:rPr>
        <w:t>, which</w:t>
      </w:r>
      <w:r w:rsidR="004B169B" w:rsidRPr="00E50E5C">
        <w:rPr>
          <w:rFonts w:ascii="Arial" w:hAnsi="Arial" w:cs="Arial"/>
          <w:sz w:val="24"/>
          <w:szCs w:val="24"/>
          <w:lang w:val="en-US"/>
        </w:rPr>
        <w:t xml:space="preserve"> indicate</w:t>
      </w:r>
      <w:r w:rsidRPr="00E50E5C">
        <w:rPr>
          <w:rFonts w:ascii="Arial" w:hAnsi="Arial" w:cs="Arial"/>
          <w:sz w:val="24"/>
          <w:szCs w:val="24"/>
          <w:lang w:val="en-US"/>
        </w:rPr>
        <w:t>d</w:t>
      </w:r>
      <w:r w:rsidR="004B169B" w:rsidRPr="00E50E5C">
        <w:rPr>
          <w:rFonts w:ascii="Arial" w:hAnsi="Arial" w:cs="Arial"/>
          <w:sz w:val="24"/>
          <w:szCs w:val="24"/>
          <w:lang w:val="en-US"/>
        </w:rPr>
        <w:t xml:space="preserve"> a desire</w:t>
      </w:r>
      <w:r w:rsidRPr="00E50E5C">
        <w:rPr>
          <w:rFonts w:ascii="Arial" w:hAnsi="Arial" w:cs="Arial"/>
          <w:sz w:val="24"/>
          <w:szCs w:val="24"/>
          <w:lang w:val="en-US"/>
        </w:rPr>
        <w:t xml:space="preserve"> in the community for positive collaborations such as</w:t>
      </w:r>
      <w:r w:rsidR="004B169B" w:rsidRPr="00E50E5C">
        <w:rPr>
          <w:rFonts w:ascii="Arial" w:hAnsi="Arial" w:cs="Arial"/>
          <w:sz w:val="24"/>
          <w:szCs w:val="24"/>
          <w:lang w:val="en-US"/>
        </w:rPr>
        <w:t>:</w:t>
      </w:r>
    </w:p>
    <w:p w14:paraId="12AA75FE" w14:textId="4688DCC5" w:rsidR="004B169B" w:rsidRPr="00E50E5C" w:rsidRDefault="004B169B" w:rsidP="007F0211">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Work</w:t>
      </w:r>
      <w:r w:rsidR="002F14A5" w:rsidRPr="00E50E5C">
        <w:rPr>
          <w:rFonts w:ascii="Arial" w:hAnsi="Arial" w:cs="Arial"/>
          <w:sz w:val="24"/>
          <w:szCs w:val="24"/>
          <w:lang w:val="en-US"/>
        </w:rPr>
        <w:t>ing</w:t>
      </w:r>
      <w:r w:rsidRPr="00E50E5C">
        <w:rPr>
          <w:rFonts w:ascii="Arial" w:hAnsi="Arial" w:cs="Arial"/>
          <w:sz w:val="24"/>
          <w:szCs w:val="24"/>
          <w:lang w:val="en-US"/>
        </w:rPr>
        <w:t xml:space="preserve"> with local agencies to </w:t>
      </w:r>
      <w:r w:rsidR="007F0211" w:rsidRPr="00E50E5C">
        <w:rPr>
          <w:rFonts w:ascii="Arial" w:hAnsi="Arial" w:cs="Arial"/>
          <w:sz w:val="24"/>
          <w:szCs w:val="24"/>
          <w:lang w:val="en-US"/>
        </w:rPr>
        <w:t xml:space="preserve">develop employment opportunities and </w:t>
      </w:r>
      <w:r w:rsidRPr="00E50E5C">
        <w:rPr>
          <w:rFonts w:ascii="Arial" w:hAnsi="Arial" w:cs="Arial"/>
          <w:sz w:val="24"/>
          <w:szCs w:val="24"/>
          <w:lang w:val="en-US"/>
        </w:rPr>
        <w:t>educate, support and reward local employers who hire young people with disabilities</w:t>
      </w:r>
    </w:p>
    <w:p w14:paraId="307D3F0E" w14:textId="0B8A50CE"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 xml:space="preserve">Strengthen school and transition services to provide opportunities for young people with </w:t>
      </w:r>
      <w:r w:rsidR="00F60478" w:rsidRPr="00E50E5C">
        <w:rPr>
          <w:rFonts w:ascii="Arial" w:hAnsi="Arial" w:cs="Arial"/>
          <w:sz w:val="24"/>
          <w:szCs w:val="24"/>
          <w:lang w:val="en-US"/>
        </w:rPr>
        <w:t xml:space="preserve">disability </w:t>
      </w:r>
      <w:r w:rsidRPr="00E50E5C">
        <w:rPr>
          <w:rFonts w:ascii="Arial" w:hAnsi="Arial" w:cs="Arial"/>
          <w:sz w:val="24"/>
          <w:szCs w:val="24"/>
          <w:lang w:val="en-US"/>
        </w:rPr>
        <w:t xml:space="preserve">to learn ‘work skills, attitudes and experiences’ </w:t>
      </w:r>
    </w:p>
    <w:p w14:paraId="4FE8D540"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Facilitate social and professional networking that can lead to employment</w:t>
      </w:r>
    </w:p>
    <w:p w14:paraId="3249D7EF"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Provide opportunities for ‘mock interviews’ before going on work experience or applying for jobs</w:t>
      </w:r>
    </w:p>
    <w:p w14:paraId="55EDC3F0"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 xml:space="preserve">Encourage young people to seek work-related learning opportunities outside the school setting </w:t>
      </w:r>
    </w:p>
    <w:p w14:paraId="1D82BF68"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Encourage young people to link with existing networks, including vocational and employment services and civic and service clubs</w:t>
      </w:r>
    </w:p>
    <w:p w14:paraId="3BF5BDDE"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Hold a local ‘jobs fair’ where employers come to meet prospective employees</w:t>
      </w:r>
    </w:p>
    <w:p w14:paraId="5D81B341"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Enhance and promote inclusive workplaces</w:t>
      </w:r>
    </w:p>
    <w:p w14:paraId="53C6BB00" w14:textId="77777777" w:rsidR="004B169B" w:rsidRPr="00E50E5C" w:rsidRDefault="004B169B" w:rsidP="004B169B">
      <w:pPr>
        <w:pStyle w:val="ListParagraph"/>
        <w:numPr>
          <w:ilvl w:val="0"/>
          <w:numId w:val="21"/>
        </w:numPr>
        <w:spacing w:after="160" w:line="360" w:lineRule="auto"/>
        <w:rPr>
          <w:rFonts w:ascii="Arial" w:hAnsi="Arial" w:cs="Arial"/>
          <w:sz w:val="24"/>
          <w:szCs w:val="24"/>
          <w:lang w:val="en-US"/>
        </w:rPr>
      </w:pPr>
      <w:r w:rsidRPr="00E50E5C">
        <w:rPr>
          <w:rFonts w:ascii="Arial" w:hAnsi="Arial" w:cs="Arial"/>
          <w:sz w:val="24"/>
          <w:szCs w:val="24"/>
          <w:lang w:val="en-US"/>
        </w:rPr>
        <w:t>Support families in transition to actively participate in this process and to engage in networking and social connection.</w:t>
      </w:r>
    </w:p>
    <w:p w14:paraId="0A00C88B" w14:textId="77777777" w:rsidR="004B169B" w:rsidRPr="00E50E5C" w:rsidRDefault="004B169B" w:rsidP="004B169B">
      <w:pPr>
        <w:pStyle w:val="ListParagraph"/>
        <w:spacing w:after="160" w:line="360" w:lineRule="auto"/>
        <w:rPr>
          <w:rFonts w:ascii="Arial" w:hAnsi="Arial" w:cs="Arial"/>
          <w:sz w:val="24"/>
          <w:szCs w:val="24"/>
          <w:lang w:val="en-US"/>
        </w:rPr>
      </w:pPr>
    </w:p>
    <w:p w14:paraId="1708511F" w14:textId="5FDCDF89" w:rsidR="004B169B" w:rsidRPr="00E50E5C" w:rsidRDefault="004B169B" w:rsidP="00F4296E">
      <w:pPr>
        <w:pStyle w:val="Heading3"/>
        <w:numPr>
          <w:ilvl w:val="0"/>
          <w:numId w:val="35"/>
        </w:numPr>
        <w:ind w:left="426" w:hanging="426"/>
        <w:rPr>
          <w:lang w:val="en-US"/>
        </w:rPr>
      </w:pPr>
      <w:r w:rsidRPr="00E50E5C">
        <w:rPr>
          <w:lang w:val="en-US"/>
        </w:rPr>
        <w:t>Participation</w:t>
      </w:r>
    </w:p>
    <w:p w14:paraId="2FA369C0" w14:textId="30A48734" w:rsidR="004B169B" w:rsidRPr="00E50E5C" w:rsidRDefault="004B169B" w:rsidP="00F4296E">
      <w:pPr>
        <w:pStyle w:val="ListParagraph"/>
        <w:spacing w:before="240" w:line="360" w:lineRule="auto"/>
        <w:ind w:left="360"/>
        <w:rPr>
          <w:rFonts w:ascii="Arial" w:hAnsi="Arial" w:cs="Arial"/>
          <w:sz w:val="24"/>
          <w:szCs w:val="24"/>
        </w:rPr>
      </w:pPr>
      <w:r w:rsidRPr="00E50E5C">
        <w:rPr>
          <w:rFonts w:ascii="Arial" w:hAnsi="Arial" w:cs="Arial"/>
          <w:sz w:val="24"/>
          <w:szCs w:val="24"/>
        </w:rPr>
        <w:t>Participation in meaningful paid and unpaid work experiences during the last years of secondary school is consistently the most significant indicator of post school success</w:t>
      </w:r>
      <w:r w:rsidRPr="00E50E5C">
        <w:rPr>
          <w:rFonts w:ascii="Arial" w:hAnsi="Arial" w:cs="Arial"/>
          <w:sz w:val="24"/>
          <w:szCs w:val="24"/>
        </w:rPr>
        <w:fldChar w:fldCharType="begin">
          <w:fldData xml:space="preserve">PEVuZE5vdGU+PENpdGU+PEF1dGhvcj5XZWhtYW48L0F1dGhvcj48WWVhcj4yMDE1PC9ZZWFyPjxS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PEVuZE5vdGU+PENpdGU+PEF1dGhvcj5XZWhtYW48L0F1dGhvcj48WWVhcj4yMDE1PC9ZZWFyPjxS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1, 5, 6</w:t>
      </w:r>
      <w:r w:rsidRPr="00E50E5C">
        <w:rPr>
          <w:rFonts w:ascii="Arial" w:hAnsi="Arial" w:cs="Arial"/>
          <w:sz w:val="24"/>
          <w:szCs w:val="24"/>
        </w:rPr>
        <w:fldChar w:fldCharType="end"/>
      </w:r>
    </w:p>
    <w:p w14:paraId="2B1CBC6C" w14:textId="77777777" w:rsidR="004B169B" w:rsidRPr="00E50E5C" w:rsidRDefault="004B169B" w:rsidP="004B169B">
      <w:pPr>
        <w:pStyle w:val="ListParagraph"/>
        <w:numPr>
          <w:ilvl w:val="0"/>
          <w:numId w:val="24"/>
        </w:numPr>
        <w:spacing w:before="240" w:line="360" w:lineRule="auto"/>
        <w:ind w:left="567" w:hanging="425"/>
        <w:rPr>
          <w:rFonts w:ascii="Arial" w:hAnsi="Arial" w:cs="Arial"/>
          <w:sz w:val="24"/>
          <w:szCs w:val="24"/>
        </w:rPr>
      </w:pPr>
      <w:r w:rsidRPr="00E50E5C">
        <w:rPr>
          <w:rFonts w:ascii="Arial" w:hAnsi="Arial" w:cs="Arial"/>
          <w:sz w:val="24"/>
          <w:szCs w:val="24"/>
        </w:rPr>
        <w:t>Young people with disability who exit school with a job are more likely to maintain a positive career trajectory than those who do not</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&lt;EndNote&gt;&lt;Cite&gt;&lt;Author&gt;Carter&lt;/Author&gt;&lt;Year&gt;2012&lt;/Year&gt;&lt;RecNum&gt;15&lt;/RecNum&gt;&lt;DisplayText&gt;&lt;style face="superscript"&gt;1&lt;/style&gt;&lt;/DisplayText&gt;&lt;record&gt;&lt;rec-number&gt;15&lt;/rec-number&gt;&lt;foreign-keys&gt;&lt;key app="EN" db-id="xaa9axaxqpxvrlew29svpw5gff0ppvpx9rft" timestamp="0"&gt;15&lt;/key&gt;&lt;/foreign-keys&gt;&lt;ref-type name="Journal Article"&gt;17&lt;/ref-type&gt;&lt;contributors&gt;&lt;authors&gt;&lt;author&gt;Carter, E. W.&lt;/author&gt;&lt;author&gt;Austin, D.&lt;/author&gt;&lt;author&gt;Trainor, A. A.&lt;/author&gt;&lt;/authors&gt;&lt;/contributors&gt;&lt;titles&gt;&lt;title&gt;Predictors of postschool employment outcomes for young adults with severe disabilities&lt;/title&gt;&lt;secondary-title&gt;Journal of Disability Policy Studies&lt;/secondary-title&gt;&lt;/titles&gt;&lt;periodical&gt;&lt;full-title&gt;Journal of Disability Policy Studies&lt;/full-title&gt;&lt;/periodical&gt;&lt;pages&gt;50-63&lt;/pages&gt;&lt;volume&gt;23&lt;/volume&gt;&lt;number&gt;1&lt;/number&gt;&lt;dates&gt;&lt;year&gt;2012&lt;/year&gt;&lt;/dates&gt;&lt;urls&gt;&lt;related-urls&gt;&lt;url&gt;https://www.scopus.com/inward/record.uri?eid=2-s2.0-84860525416&amp;amp;doi=10.1177%2f1044207311414680&amp;amp;partnerID=40&amp;amp;md5=8efd6219580d41c80465d5876e712018&lt;/url&gt;&lt;/related-urls&gt;&lt;/urls&gt;&lt;electronic-resource-num&gt;10.1177/1044207311414680&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w:t>
      </w:r>
      <w:r w:rsidRPr="00E50E5C">
        <w:rPr>
          <w:rFonts w:ascii="Arial" w:hAnsi="Arial" w:cs="Arial"/>
          <w:sz w:val="24"/>
          <w:szCs w:val="24"/>
        </w:rPr>
        <w:fldChar w:fldCharType="end"/>
      </w:r>
      <w:r w:rsidRPr="00E50E5C">
        <w:rPr>
          <w:rFonts w:ascii="Arial" w:hAnsi="Arial" w:cs="Arial"/>
          <w:sz w:val="24"/>
          <w:szCs w:val="24"/>
        </w:rPr>
        <w:t xml:space="preserve">. </w:t>
      </w:r>
    </w:p>
    <w:p w14:paraId="087554A1" w14:textId="77777777" w:rsidR="004B169B" w:rsidRPr="00E50E5C" w:rsidRDefault="004B169B" w:rsidP="004B169B">
      <w:pPr>
        <w:pStyle w:val="ListParagraph"/>
        <w:numPr>
          <w:ilvl w:val="0"/>
          <w:numId w:val="24"/>
        </w:numPr>
        <w:spacing w:before="240" w:line="360" w:lineRule="auto"/>
        <w:ind w:left="567" w:hanging="425"/>
        <w:rPr>
          <w:rFonts w:ascii="Arial" w:hAnsi="Arial" w:cs="Arial"/>
          <w:sz w:val="24"/>
          <w:szCs w:val="24"/>
        </w:rPr>
      </w:pPr>
      <w:r w:rsidRPr="00E50E5C">
        <w:rPr>
          <w:rFonts w:ascii="Arial" w:hAnsi="Arial" w:cs="Arial"/>
          <w:sz w:val="24"/>
          <w:szCs w:val="24"/>
        </w:rPr>
        <w:t>Having held a paid, community-based job while still in secondary school is strongly correlated with post-school employment success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&lt;EndNote&gt;&lt;Cite&gt;&lt;Author&gt;Carter&lt;/Author&gt;&lt;Year&gt;2012&lt;/Year&gt;&lt;RecNum&gt;15&lt;/RecNum&gt;&lt;DisplayText&gt;&lt;style face="superscript"&gt;1&lt;/style&gt;&lt;/DisplayText&gt;&lt;record&gt;&lt;rec-number&gt;15&lt;/rec-number&gt;&lt;foreign-keys&gt;&lt;key app="EN" db-id="xaa9axaxqpxvrlew29svpw5gff0ppvpx9rft" timestamp="0"&gt;15&lt;/key&gt;&lt;/foreign-keys&gt;&lt;ref-type name="Journal Article"&gt;17&lt;/ref-type&gt;&lt;contributors&gt;&lt;authors&gt;&lt;author&gt;Carter, E. W.&lt;/author&gt;&lt;author&gt;Austin, D.&lt;/author&gt;&lt;author&gt;Trainor, A. A.&lt;/author&gt;&lt;/authors&gt;&lt;/contributors&gt;&lt;titles&gt;&lt;title&gt;Predictors of postschool employment outcomes for young adults with severe disabilities&lt;/title&gt;&lt;secondary-title&gt;Journal of Disability Policy Studies&lt;/secondary-title&gt;&lt;/titles&gt;&lt;periodical&gt;&lt;full-title&gt;Journal of Disability Policy Studies&lt;/full-title&gt;&lt;/periodical&gt;&lt;pages&gt;50-63&lt;/pages&gt;&lt;volume&gt;23&lt;/volume&gt;&lt;number&gt;1&lt;/number&gt;&lt;dates&gt;&lt;year&gt;2012&lt;/year&gt;&lt;/dates&gt;&lt;urls&gt;&lt;related-urls&gt;&lt;url&gt;https://www.scopus.com/inward/record.uri?eid=2-s2.0-84860525416&amp;amp;doi=10.1177%2f1044207311414680&amp;amp;partnerID=40&amp;amp;md5=8efd6219580d41c80465d5876e712018&lt;/url&gt;&lt;/related-urls&gt;&lt;/urls&gt;&lt;electronic-resource-num&gt;10.1177/1044207311414680&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w:t>
      </w:r>
      <w:r w:rsidRPr="00E50E5C">
        <w:rPr>
          <w:rFonts w:ascii="Arial" w:hAnsi="Arial" w:cs="Arial"/>
          <w:sz w:val="24"/>
          <w:szCs w:val="24"/>
        </w:rPr>
        <w:fldChar w:fldCharType="end"/>
      </w:r>
      <w:r w:rsidRPr="00E50E5C">
        <w:rPr>
          <w:rFonts w:ascii="Arial" w:hAnsi="Arial" w:cs="Arial"/>
          <w:sz w:val="24"/>
          <w:szCs w:val="24"/>
        </w:rPr>
        <w:t xml:space="preserve">. </w:t>
      </w:r>
    </w:p>
    <w:p w14:paraId="183C4C5A" w14:textId="544A9D24" w:rsidR="004B169B" w:rsidRPr="00E50E5C" w:rsidRDefault="004B169B" w:rsidP="004B169B">
      <w:pPr>
        <w:pStyle w:val="ListParagraph"/>
        <w:numPr>
          <w:ilvl w:val="0"/>
          <w:numId w:val="24"/>
        </w:numPr>
        <w:spacing w:before="240" w:line="360" w:lineRule="auto"/>
        <w:ind w:left="567" w:hanging="425"/>
        <w:rPr>
          <w:rFonts w:ascii="Arial" w:hAnsi="Arial" w:cs="Arial"/>
          <w:sz w:val="24"/>
          <w:szCs w:val="24"/>
        </w:rPr>
      </w:pPr>
      <w:r w:rsidRPr="00E50E5C">
        <w:rPr>
          <w:rFonts w:ascii="Arial" w:hAnsi="Arial" w:cs="Arial"/>
          <w:sz w:val="24"/>
          <w:szCs w:val="24"/>
        </w:rPr>
        <w:t xml:space="preserve">Paid work at high school not only helped build skills in young people with </w:t>
      </w:r>
      <w:r w:rsidR="00F60478" w:rsidRPr="00E50E5C">
        <w:rPr>
          <w:rFonts w:ascii="Arial" w:hAnsi="Arial" w:cs="Arial"/>
          <w:sz w:val="24"/>
          <w:szCs w:val="24"/>
        </w:rPr>
        <w:t xml:space="preserve">disability </w:t>
      </w:r>
      <w:r w:rsidRPr="00E50E5C">
        <w:rPr>
          <w:rFonts w:ascii="Arial" w:hAnsi="Arial" w:cs="Arial"/>
          <w:sz w:val="24"/>
          <w:szCs w:val="24"/>
        </w:rPr>
        <w:t>but can also allay fears and concerns of employers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&lt;EndNote&gt;&lt;Cite&gt;&lt;Author&gt;Wehman&lt;/Author&gt;&lt;Year&gt;2014&lt;/Year&gt;&lt;RecNum&gt;88&lt;/RecNum&gt;&lt;DisplayText&gt;&lt;style face="superscript"&gt;22&lt;/style&gt;&lt;/DisplayText&gt;&lt;record&gt;&lt;rec-number&gt;88&lt;/rec-number&gt;&lt;foreign-keys&gt;&lt;key app="EN" db-id="xaa9axaxqpxvrlew29svpw5gff0ppvpx9rft" timestamp="0"&gt;88&lt;/key&gt;&lt;/foreign-keys&gt;&lt;ref-type name="Journal Article"&gt;17&lt;/ref-type&gt;&lt;contributors&gt;&lt;authors&gt;&lt;author&gt;Wehman, Paul&lt;/author&gt;&lt;author&gt;Chan, Fong&lt;/author&gt;&lt;author&gt;Ditchman, Nicole&lt;/author&gt;&lt;author&gt;Kang, Hyun-Ju&lt;/author&gt;&lt;/authors&gt;&lt;/contributors&gt;&lt;titles&gt;&lt;title&gt;Effect of supported employment on vocational rehabilitation outcomes of transition-age youth with intellectual and developmental disabilities: A case control study&lt;/title&gt;&lt;secondary-title&gt;Intellectual and Developmental Disabilities&lt;/secondary-title&gt;&lt;/titles&gt;&lt;periodical&gt;&lt;full-title&gt;Intellectual and Developmental Disabilities&lt;/full-title&gt;&lt;/periodical&gt;&lt;pages&gt;296-310&lt;/pages&gt;&lt;volume&gt;52&lt;/volume&gt;&lt;number&gt;4&lt;/number&gt;&lt;dates&gt;&lt;year&gt;2014&lt;/year&gt;&lt;/dates&gt;&lt;pub-location&gt;US&lt;/pub-location&gt;&lt;publisher&gt;American Association on Intellectual and Developmental Disabilities&lt;/publisher&gt;&lt;accession-num&gt;2014-33058-006&lt;/accession-num&gt;&lt;urls&gt;&lt;related-urls&gt;&lt;url&gt;http://ezproxy.acu.edu.au/login?url=http://search.ebscohost.com/login.aspx?direct=true&amp;amp;db=psyh&amp;amp;AN=2014-33058-006&amp;amp;site=ehost-live&amp;amp;scope=site&lt;/url&gt;&lt;/related-urls&gt;&lt;/urls&gt;&lt;electronic-resource-num&gt;10.1352/1934-9556-52.4.296&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22</w:t>
      </w:r>
      <w:r w:rsidRPr="00E50E5C">
        <w:rPr>
          <w:rFonts w:ascii="Arial" w:hAnsi="Arial" w:cs="Arial"/>
          <w:sz w:val="24"/>
          <w:szCs w:val="24"/>
        </w:rPr>
        <w:fldChar w:fldCharType="end"/>
      </w:r>
      <w:r w:rsidRPr="00E50E5C">
        <w:rPr>
          <w:rFonts w:ascii="Arial" w:hAnsi="Arial" w:cs="Arial"/>
          <w:sz w:val="24"/>
          <w:szCs w:val="24"/>
        </w:rPr>
        <w:t xml:space="preserve">. </w:t>
      </w:r>
    </w:p>
    <w:p w14:paraId="5C49E472" w14:textId="77777777" w:rsidR="004B169B" w:rsidRPr="00E50E5C" w:rsidRDefault="004B169B" w:rsidP="004B169B">
      <w:pPr>
        <w:pStyle w:val="ListParagraph"/>
        <w:numPr>
          <w:ilvl w:val="0"/>
          <w:numId w:val="24"/>
        </w:numPr>
        <w:spacing w:before="240" w:line="360" w:lineRule="auto"/>
        <w:ind w:left="567" w:hanging="567"/>
        <w:rPr>
          <w:rFonts w:ascii="Arial" w:hAnsi="Arial" w:cs="Arial"/>
          <w:sz w:val="24"/>
          <w:szCs w:val="24"/>
        </w:rPr>
      </w:pPr>
      <w:r w:rsidRPr="00E50E5C">
        <w:rPr>
          <w:rFonts w:ascii="Arial" w:hAnsi="Arial" w:cs="Arial"/>
          <w:sz w:val="24"/>
          <w:szCs w:val="24"/>
        </w:rPr>
        <w:t>Parent and family participation in transition planning leads to a greater likelihood of getting a job</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&lt;EndNote&gt;&lt;Cite&gt;&lt;Author&gt;Wehman&lt;/Author&gt;&lt;Year&gt;2015&lt;/Year&gt;&lt;RecNum&gt;91&lt;/RecNum&gt;&lt;DisplayText&gt;&lt;style face="superscript"&gt;5&lt;/style&gt;&lt;/DisplayText&gt;&lt;record&gt;&lt;rec-number&gt;91&lt;/rec-number&gt;&lt;foreign-keys&gt;&lt;key app="EN" db-id="xaa9axaxqpxvrlew29svpw5gff0ppvpx9rft" timestamp="0"&gt;91&lt;/key&gt;&lt;/foreign-keys&gt;&lt;ref-type name="Journal Article"&gt;17&lt;/ref-type&gt;&lt;contributors&gt;&lt;authors&gt;&lt;author&gt;Wehman, Paul&lt;/author&gt;&lt;author&gt;Sima, Adam&lt;/author&gt;&lt;author&gt;Ketchum, Jessica&lt;/author&gt;&lt;author&gt;West, Michael&lt;/author&gt;&lt;author&gt;Chan, Fong&lt;/author&gt;&lt;author&gt;Luecking, Richard&lt;/author&gt;&lt;/authors&gt;&lt;/contributors&gt;&lt;titles&gt;&lt;title&gt;Predictors of Successful Transition from School to Employment for Youth with Disabilities&lt;/title&gt;&lt;secondary-title&gt;Journal of Occupational Rehabilitation&lt;/secondary-title&gt;&lt;/titles&gt;&lt;periodical&gt;&lt;full-title&gt;Journal of Occupational Rehabilitation&lt;/full-title&gt;&lt;/periodical&gt;&lt;pages&gt;323-334&lt;/pages&gt;&lt;volume&gt;25&lt;/volume&gt;&lt;number&gt;2&lt;/number&gt;&lt;dates&gt;&lt;year&gt;2015&lt;/year&gt;&lt;/dates&gt;&lt;pub-location&gt;, &amp;lt;Blank&amp;gt;&lt;/pub-location&gt;&lt;publisher&gt;Springer Science &amp;amp; Business Media B.V.&lt;/publisher&gt;&lt;accession-num&gt;103801436. Language: English. Entry Date: 20150531. Revision Date: 20160531. Publication Type: Journal Article&lt;/accession-num&gt;&lt;urls&gt;&lt;related-urls&gt;&lt;url&gt;http://ezproxy.acu.edu.au/login?url=http://search.ebscohost.com/login.aspx?direct=true&amp;amp;db=ccm&amp;amp;AN=103801436&amp;amp;site=ehost-live&amp;amp;scope=site&lt;/url&gt;&lt;/related-urls&gt;&lt;/urls&gt;&lt;electronic-resource-num&gt;10.1007/s10926-014-9541-6&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5</w:t>
      </w:r>
      <w:r w:rsidRPr="00E50E5C">
        <w:rPr>
          <w:rFonts w:ascii="Arial" w:hAnsi="Arial" w:cs="Arial"/>
          <w:sz w:val="24"/>
          <w:szCs w:val="24"/>
        </w:rPr>
        <w:fldChar w:fldCharType="end"/>
      </w:r>
      <w:r w:rsidRPr="00E50E5C">
        <w:rPr>
          <w:rFonts w:ascii="Arial" w:hAnsi="Arial" w:cs="Arial"/>
          <w:sz w:val="24"/>
          <w:szCs w:val="24"/>
        </w:rPr>
        <w:t>.</w:t>
      </w:r>
    </w:p>
    <w:p w14:paraId="19CDDBC2" w14:textId="77777777" w:rsidR="004B169B" w:rsidRPr="00E50E5C" w:rsidRDefault="004B169B" w:rsidP="004B169B">
      <w:pPr>
        <w:pStyle w:val="ListParagraph"/>
        <w:numPr>
          <w:ilvl w:val="0"/>
          <w:numId w:val="24"/>
        </w:numPr>
        <w:spacing w:before="240" w:line="360" w:lineRule="auto"/>
        <w:ind w:left="567" w:hanging="567"/>
        <w:rPr>
          <w:rFonts w:ascii="Arial" w:hAnsi="Arial" w:cs="Arial"/>
          <w:sz w:val="24"/>
          <w:szCs w:val="24"/>
        </w:rPr>
      </w:pPr>
      <w:r w:rsidRPr="00E50E5C">
        <w:rPr>
          <w:rFonts w:ascii="Arial" w:hAnsi="Arial" w:cs="Arial"/>
          <w:sz w:val="24"/>
          <w:szCs w:val="24"/>
        </w:rPr>
        <w:t>Participating in early work experiences, traineeship and apprenticeship are all associated with higher likelihood of employment</w:t>
      </w:r>
      <w:r w:rsidRPr="00E50E5C">
        <w:rPr>
          <w:rFonts w:ascii="Arial" w:hAnsi="Arial" w:cs="Arial"/>
          <w:sz w:val="24"/>
          <w:szCs w:val="24"/>
        </w:rPr>
        <w:fldChar w:fldCharType="begin">
          <w:fldData xml:space="preserve">PEVuZE5vdGU+PENpdGU+PEF1dGhvcj5XZWhtYW48L0F1dGhvcj48WWVhcj4yMDE1PC9ZZWFyPjxS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PEVuZE5vdGU+PENpdGU+PEF1dGhvcj5XZWhtYW48L0F1dGhvcj48WWVhcj4yMDE1PC9ZZWFyPjxS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5, 9</w:t>
      </w:r>
      <w:r w:rsidRPr="00E50E5C">
        <w:rPr>
          <w:rFonts w:ascii="Arial" w:hAnsi="Arial" w:cs="Arial"/>
          <w:sz w:val="24"/>
          <w:szCs w:val="24"/>
        </w:rPr>
        <w:fldChar w:fldCharType="end"/>
      </w:r>
      <w:r w:rsidRPr="00E50E5C">
        <w:rPr>
          <w:rFonts w:ascii="Arial" w:hAnsi="Arial" w:cs="Arial"/>
          <w:sz w:val="24"/>
          <w:szCs w:val="24"/>
        </w:rPr>
        <w:t xml:space="preserve">. </w:t>
      </w:r>
    </w:p>
    <w:p w14:paraId="09745C00" w14:textId="4D7B51A8" w:rsidR="004B169B" w:rsidRPr="00E50E5C" w:rsidRDefault="004B169B" w:rsidP="004B169B">
      <w:pPr>
        <w:pStyle w:val="ListParagraph"/>
        <w:numPr>
          <w:ilvl w:val="0"/>
          <w:numId w:val="24"/>
        </w:numPr>
        <w:spacing w:before="240" w:line="360" w:lineRule="auto"/>
        <w:ind w:left="567" w:hanging="567"/>
        <w:rPr>
          <w:rFonts w:ascii="Arial" w:hAnsi="Arial" w:cs="Arial"/>
          <w:sz w:val="24"/>
          <w:szCs w:val="24"/>
        </w:rPr>
      </w:pPr>
      <w:r w:rsidRPr="00E50E5C">
        <w:rPr>
          <w:rFonts w:ascii="Arial" w:hAnsi="Arial" w:cs="Arial"/>
          <w:sz w:val="24"/>
          <w:szCs w:val="24"/>
        </w:rPr>
        <w:t xml:space="preserve">Participation by employers in supported employment programs that allow young people with </w:t>
      </w:r>
      <w:r w:rsidR="00F60478" w:rsidRPr="00E50E5C">
        <w:rPr>
          <w:rFonts w:ascii="Arial" w:hAnsi="Arial" w:cs="Arial"/>
          <w:sz w:val="24"/>
          <w:szCs w:val="24"/>
        </w:rPr>
        <w:t xml:space="preserve">disability </w:t>
      </w:r>
      <w:r w:rsidRPr="00E50E5C">
        <w:rPr>
          <w:rFonts w:ascii="Arial" w:hAnsi="Arial" w:cs="Arial"/>
          <w:sz w:val="24"/>
          <w:szCs w:val="24"/>
        </w:rPr>
        <w:t>to work in competitive work settings with ongoing supports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&lt;EndNote&gt;&lt;Cite&gt;&lt;Author&gt;Wehman&lt;/Author&gt;&lt;Year&gt;2014&lt;/Year&gt;&lt;RecNum&gt;88&lt;/RecNum&gt;&lt;DisplayText&gt;&lt;style face="superscript"&gt;22&lt;/style&gt;&lt;/DisplayText&gt;&lt;record&gt;&lt;rec-number&gt;88&lt;/rec-number&gt;&lt;foreign-keys&gt;&lt;key app="EN" db-id="xaa9axaxqpxvrlew29svpw5gff0ppvpx9rft" timestamp="0"&gt;88&lt;/key&gt;&lt;/foreign-keys&gt;&lt;ref-type name="Journal Article"&gt;17&lt;/ref-type&gt;&lt;contributors&gt;&lt;authors&gt;&lt;author&gt;Wehman, Paul&lt;/author&gt;&lt;author&gt;Chan, Fong&lt;/author&gt;&lt;author&gt;Ditchman, Nicole&lt;/author&gt;&lt;author&gt;Kang, Hyun-Ju&lt;/author&gt;&lt;/authors&gt;&lt;/contributors&gt;&lt;titles&gt;&lt;title&gt;Effect of supported employment on vocational rehabilitation outcomes of transition-age youth with intellectual and developmental disabilities: A case control study&lt;/title&gt;&lt;secondary-title&gt;Intellectual and Developmental Disabilities&lt;/secondary-title&gt;&lt;/titles&gt;&lt;periodical&gt;&lt;full-title&gt;Intellectual and Developmental Disabilities&lt;/full-title&gt;&lt;/periodical&gt;&lt;pages&gt;296-310&lt;/pages&gt;&lt;volume&gt;52&lt;/volume&gt;&lt;number&gt;4&lt;/number&gt;&lt;dates&gt;&lt;year&gt;2014&lt;/year&gt;&lt;/dates&gt;&lt;pub-location&gt;US&lt;/pub-location&gt;&lt;publisher&gt;American Association on Intellectual and Developmental Disabilities&lt;/publisher&gt;&lt;accession-num&gt;2014-33058-006&lt;/accession-num&gt;&lt;urls&gt;&lt;related-urls&gt;&lt;url&gt;http://ezproxy.acu.edu.au/login?url=http://search.ebscohost.com/login.aspx?direct=true&amp;amp;db=psyh&amp;amp;AN=2014-33058-006&amp;amp;site=ehost-live&amp;amp;scope=site&lt;/url&gt;&lt;/related-urls&gt;&lt;/urls&gt;&lt;electronic-resource-num&gt;10.1352/1934-9556-52.4.296&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22</w:t>
      </w:r>
      <w:r w:rsidRPr="00E50E5C">
        <w:rPr>
          <w:rFonts w:ascii="Arial" w:hAnsi="Arial" w:cs="Arial"/>
          <w:sz w:val="24"/>
          <w:szCs w:val="24"/>
        </w:rPr>
        <w:fldChar w:fldCharType="end"/>
      </w:r>
      <w:r w:rsidRPr="00E50E5C">
        <w:rPr>
          <w:rFonts w:ascii="Arial" w:hAnsi="Arial" w:cs="Arial"/>
          <w:sz w:val="24"/>
          <w:szCs w:val="24"/>
        </w:rPr>
        <w:t xml:space="preserve">. </w:t>
      </w:r>
    </w:p>
    <w:p w14:paraId="48CA462D" w14:textId="77777777" w:rsidR="004B169B" w:rsidRPr="00E50E5C" w:rsidRDefault="004B169B" w:rsidP="00651C27">
      <w:pPr>
        <w:spacing w:line="360" w:lineRule="auto"/>
        <w:rPr>
          <w:rFonts w:ascii="Arial" w:hAnsi="Arial" w:cs="Arial"/>
          <w:sz w:val="24"/>
          <w:szCs w:val="24"/>
        </w:rPr>
      </w:pPr>
      <w:r w:rsidRPr="00E50E5C">
        <w:rPr>
          <w:rFonts w:ascii="Arial" w:hAnsi="Arial" w:cs="Arial"/>
          <w:sz w:val="24"/>
          <w:szCs w:val="24"/>
        </w:rPr>
        <w:t>Schools and service organisations must adopt</w:t>
      </w:r>
      <w:r w:rsidRPr="00E50E5C">
        <w:rPr>
          <w:rFonts w:ascii="Arial" w:eastAsia="Times New Roman" w:hAnsi="Arial" w:cs="Arial"/>
          <w:b/>
          <w:sz w:val="24"/>
          <w:szCs w:val="24"/>
          <w:lang w:val="en-GB" w:eastAsia="en-AU"/>
        </w:rPr>
        <w:t xml:space="preserve"> a student-focused planning approach to transition</w:t>
      </w:r>
      <w:r w:rsidRPr="00E50E5C">
        <w:rPr>
          <w:rFonts w:ascii="Arial" w:eastAsia="Times New Roman" w:hAnsi="Arial" w:cs="Arial"/>
          <w:sz w:val="24"/>
          <w:szCs w:val="24"/>
          <w:lang w:val="en-GB" w:eastAsia="en-AU"/>
        </w:rPr>
        <w:fldChar w:fldCharType="begin">
          <w:fldData xml:space="preserve">PEVuZE5vdGU+PENpdGU+PEF1dGhvcj5DYXJ0ZXI8L0F1dGhvcj48WWVhcj4yMDEyPC9ZZWFyPjxS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</w:fldData>
        </w:fldChar>
      </w:r>
      <w:r w:rsidRPr="00E50E5C">
        <w:rPr>
          <w:rFonts w:ascii="Arial" w:eastAsia="Times New Roman" w:hAnsi="Arial" w:cs="Arial"/>
          <w:sz w:val="24"/>
          <w:szCs w:val="24"/>
          <w:lang w:val="en-GB" w:eastAsia="en-AU"/>
        </w:rPr>
        <w:instrText xml:space="preserve"> ADDIN EN.CITE </w:instrText>
      </w:r>
      <w:r w:rsidRPr="00E50E5C">
        <w:rPr>
          <w:rFonts w:ascii="Arial" w:eastAsia="Times New Roman" w:hAnsi="Arial" w:cs="Arial"/>
          <w:sz w:val="24"/>
          <w:szCs w:val="24"/>
          <w:lang w:val="en-GB" w:eastAsia="en-AU"/>
        </w:rPr>
        <w:fldChar w:fldCharType="begin">
          <w:fldData xml:space="preserve">PEVuZE5vdGU+PENpdGU+PEF1dGhvcj5DYXJ0ZXI8L0F1dGhvcj48WWVhcj4yMDEyPC9ZZWFyPjxS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</w:fldData>
        </w:fldChar>
      </w:r>
      <w:r w:rsidRPr="00E50E5C">
        <w:rPr>
          <w:rFonts w:ascii="Arial" w:eastAsia="Times New Roman" w:hAnsi="Arial" w:cs="Arial"/>
          <w:sz w:val="24"/>
          <w:szCs w:val="24"/>
          <w:lang w:val="en-GB" w:eastAsia="en-AU"/>
        </w:rPr>
        <w:instrText xml:space="preserve"> ADDIN EN.CITE.DATA </w:instrText>
      </w:r>
      <w:r w:rsidRPr="00E50E5C">
        <w:rPr>
          <w:rFonts w:ascii="Arial" w:eastAsia="Times New Roman" w:hAnsi="Arial" w:cs="Arial"/>
          <w:sz w:val="24"/>
          <w:szCs w:val="24"/>
          <w:lang w:val="en-GB" w:eastAsia="en-AU"/>
        </w:rPr>
      </w:r>
      <w:r w:rsidRPr="00E50E5C">
        <w:rPr>
          <w:rFonts w:ascii="Arial" w:eastAsia="Times New Roman" w:hAnsi="Arial" w:cs="Arial"/>
          <w:sz w:val="24"/>
          <w:szCs w:val="24"/>
          <w:lang w:val="en-GB" w:eastAsia="en-AU"/>
        </w:rPr>
        <w:fldChar w:fldCharType="end"/>
      </w:r>
      <w:r w:rsidRPr="00E50E5C">
        <w:rPr>
          <w:rFonts w:ascii="Arial" w:eastAsia="Times New Roman" w:hAnsi="Arial" w:cs="Arial"/>
          <w:sz w:val="24"/>
          <w:szCs w:val="24"/>
          <w:lang w:val="en-GB" w:eastAsia="en-AU"/>
        </w:rPr>
      </w:r>
      <w:r w:rsidRPr="00E50E5C">
        <w:rPr>
          <w:rFonts w:ascii="Arial" w:eastAsia="Times New Roman" w:hAnsi="Arial" w:cs="Arial"/>
          <w:sz w:val="24"/>
          <w:szCs w:val="24"/>
          <w:lang w:val="en-GB" w:eastAsia="en-AU"/>
        </w:rPr>
        <w:fldChar w:fldCharType="separate"/>
      </w:r>
      <w:r w:rsidRPr="00E50E5C">
        <w:rPr>
          <w:rFonts w:ascii="Arial" w:eastAsia="Times New Roman" w:hAnsi="Arial" w:cs="Arial"/>
          <w:noProof/>
          <w:sz w:val="24"/>
          <w:szCs w:val="24"/>
          <w:vertAlign w:val="superscript"/>
          <w:lang w:val="en-GB" w:eastAsia="en-AU"/>
        </w:rPr>
        <w:t>1, 6, 11</w:t>
      </w:r>
      <w:r w:rsidRPr="00E50E5C">
        <w:rPr>
          <w:rFonts w:ascii="Arial" w:eastAsia="Times New Roman" w:hAnsi="Arial" w:cs="Arial"/>
          <w:sz w:val="24"/>
          <w:szCs w:val="24"/>
          <w:lang w:val="en-GB" w:eastAsia="en-AU"/>
        </w:rPr>
        <w:fldChar w:fldCharType="end"/>
      </w:r>
    </w:p>
    <w:p w14:paraId="12F2F76E" w14:textId="0EF8833C" w:rsidR="004B169B" w:rsidRPr="00E50E5C" w:rsidRDefault="004B169B" w:rsidP="004B169B">
      <w:pPr>
        <w:spacing w:line="360" w:lineRule="auto"/>
        <w:rPr>
          <w:rFonts w:ascii="Arial" w:hAnsi="Arial" w:cs="Arial"/>
          <w:sz w:val="24"/>
          <w:szCs w:val="24"/>
        </w:rPr>
      </w:pPr>
      <w:r w:rsidRPr="00E50E5C">
        <w:rPr>
          <w:rFonts w:ascii="Arial" w:hAnsi="Arial" w:cs="Arial"/>
          <w:sz w:val="24"/>
          <w:szCs w:val="24"/>
        </w:rPr>
        <w:t xml:space="preserve">Young people with </w:t>
      </w:r>
      <w:r w:rsidR="00F60478" w:rsidRPr="00E50E5C">
        <w:rPr>
          <w:rFonts w:ascii="Arial" w:hAnsi="Arial" w:cs="Arial"/>
          <w:sz w:val="24"/>
          <w:szCs w:val="24"/>
        </w:rPr>
        <w:t xml:space="preserve">disability </w:t>
      </w:r>
      <w:r w:rsidRPr="00E50E5C">
        <w:rPr>
          <w:rFonts w:ascii="Arial" w:hAnsi="Arial" w:cs="Arial"/>
          <w:sz w:val="24"/>
          <w:szCs w:val="24"/>
        </w:rPr>
        <w:t xml:space="preserve">and their families must participate actively in any decision-making processes and in each of the following:  </w:t>
      </w:r>
    </w:p>
    <w:p w14:paraId="0E0AEA97" w14:textId="77777777" w:rsidR="004B169B" w:rsidRPr="00E50E5C" w:rsidRDefault="004B169B" w:rsidP="00651C27">
      <w:pPr>
        <w:pStyle w:val="ListParagraph"/>
        <w:numPr>
          <w:ilvl w:val="0"/>
          <w:numId w:val="25"/>
        </w:numPr>
        <w:spacing w:before="240" w:line="360" w:lineRule="auto"/>
        <w:ind w:left="284" w:hanging="284"/>
        <w:rPr>
          <w:rFonts w:ascii="Arial" w:hAnsi="Arial" w:cs="Arial"/>
          <w:sz w:val="24"/>
          <w:szCs w:val="24"/>
        </w:rPr>
      </w:pPr>
      <w:r w:rsidRPr="00E50E5C">
        <w:rPr>
          <w:rFonts w:ascii="Arial" w:hAnsi="Arial" w:cs="Arial"/>
          <w:sz w:val="24"/>
          <w:szCs w:val="24"/>
        </w:rPr>
        <w:t>Career development activities that assist with exploring vocational preferences and opportunities</w: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LCA2PC9zdHlsZT48L0Rpc3BsYXlUZXh0PjxyZWNvcmQ+PHJlYy1udW1iZXI+MTU8L3JlYy1udW1i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aG9yPkhhYmVyPC9BdXRob3I+PFllYXI+MjAxNjwvWWVhcj48UmVjTnVtPjQyPC9SZWNOdW0+PHJl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LCA2PC9zdHlsZT48L0Rpc3BsYXlUZXh0PjxyZWNvcmQ+PHJlYy1udW1iZXI+MTU8L3JlYy1udW1i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aG9yPkhhYmVyPC9BdXRob3I+PFllYXI+MjAxNjwvWWVhcj48UmVjTnVtPjQyPC9SZWNOdW0+PHJl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1, 6</w:t>
      </w:r>
      <w:r w:rsidRPr="00E50E5C">
        <w:rPr>
          <w:rFonts w:ascii="Arial" w:hAnsi="Arial" w:cs="Arial"/>
          <w:sz w:val="24"/>
          <w:szCs w:val="24"/>
        </w:rPr>
        <w:fldChar w:fldCharType="end"/>
      </w:r>
      <w:r w:rsidRPr="00E50E5C">
        <w:rPr>
          <w:rFonts w:ascii="Arial" w:hAnsi="Arial" w:cs="Arial"/>
          <w:sz w:val="24"/>
          <w:szCs w:val="24"/>
        </w:rPr>
        <w:t xml:space="preserve"> </w:t>
      </w:r>
    </w:p>
    <w:p w14:paraId="53D65C1A" w14:textId="77777777" w:rsidR="004B169B" w:rsidRPr="00E50E5C" w:rsidRDefault="004B169B" w:rsidP="00651C27">
      <w:pPr>
        <w:pStyle w:val="ListParagraph"/>
        <w:numPr>
          <w:ilvl w:val="0"/>
          <w:numId w:val="25"/>
        </w:numPr>
        <w:spacing w:before="240" w:line="360" w:lineRule="auto"/>
        <w:ind w:left="284" w:hanging="284"/>
        <w:rPr>
          <w:rFonts w:ascii="Arial" w:hAnsi="Arial" w:cs="Arial"/>
          <w:sz w:val="24"/>
          <w:szCs w:val="24"/>
        </w:rPr>
      </w:pPr>
      <w:r w:rsidRPr="00E50E5C">
        <w:rPr>
          <w:rFonts w:ascii="Arial" w:hAnsi="Arial" w:cs="Arial"/>
          <w:sz w:val="24"/>
          <w:szCs w:val="24"/>
        </w:rPr>
        <w:t>Decision-making meetings and processes, such as Individual Education Plan meetings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&lt;EndNote&gt;&lt;Cite&gt;&lt;Author&gt;Kohler&lt;/Author&gt;&lt;Year&gt;1996&lt;/Year&gt;&lt;RecNum&gt;99&lt;/RecNum&gt;&lt;DisplayText&gt;&lt;style face="superscript"&gt;12, 13&lt;/style&gt;&lt;/DisplayText&gt;&lt;record&gt;&lt;rec-number&gt;99&lt;/rec-number&gt;&lt;foreign-keys&gt;&lt;key app="EN" db-id="xaa9axaxqpxvrlew29svpw5gff0ppvpx9rft" timestamp="1508469831"&gt;99&lt;/key&gt;&lt;/foreign-keys&gt;&lt;ref-type name="Book"&gt;6&lt;/ref-type&gt;&lt;contributors&gt;&lt;authors&gt;&lt;author&gt;Kohler, P. D.&lt;/author&gt;&lt;/authors&gt;&lt;/contributors&gt;&lt;titles&gt;&lt;title&gt;A taxonomy for transition programming: linking research and practice&lt;/title&gt;&lt;/titles&gt;&lt;dates&gt;&lt;year&gt;1996&lt;/year&gt;&lt;/dates&gt;&lt;pub-location&gt;Champaign Illinois&lt;/pub-location&gt;&lt;publisher&gt;University of Illinois&lt;/publisher&gt;&lt;urls&gt;&lt;/urls&gt;&lt;/record&gt;&lt;/Cite&gt;&lt;Cite&gt;&lt;Author&gt;Kohler&lt;/Author&gt;&lt;Year&gt;2016&lt;/Year&gt;&lt;RecNum&gt;100&lt;/RecNum&gt;&lt;record&gt;&lt;rec-number&gt;100&lt;/rec-number&gt;&lt;foreign-keys&gt;&lt;key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12, 13</w:t>
      </w:r>
      <w:r w:rsidRPr="00E50E5C">
        <w:rPr>
          <w:rFonts w:ascii="Arial" w:hAnsi="Arial" w:cs="Arial"/>
          <w:sz w:val="24"/>
          <w:szCs w:val="24"/>
        </w:rPr>
        <w:fldChar w:fldCharType="end"/>
      </w:r>
      <w:r w:rsidRPr="00E50E5C">
        <w:rPr>
          <w:rFonts w:ascii="Arial" w:hAnsi="Arial" w:cs="Arial"/>
          <w:sz w:val="24"/>
          <w:szCs w:val="24"/>
        </w:rPr>
        <w:t xml:space="preserve"> </w:t>
      </w:r>
    </w:p>
    <w:p w14:paraId="61982297" w14:textId="77777777" w:rsidR="004B169B" w:rsidRPr="00E50E5C" w:rsidRDefault="004B169B" w:rsidP="00651C27">
      <w:pPr>
        <w:pStyle w:val="ListParagraph"/>
        <w:numPr>
          <w:ilvl w:val="0"/>
          <w:numId w:val="25"/>
        </w:numPr>
        <w:spacing w:before="240" w:line="360" w:lineRule="auto"/>
        <w:ind w:left="284" w:hanging="284"/>
        <w:rPr>
          <w:rFonts w:ascii="Arial" w:hAnsi="Arial" w:cs="Arial"/>
          <w:sz w:val="24"/>
          <w:szCs w:val="24"/>
        </w:rPr>
      </w:pPr>
      <w:r w:rsidRPr="00E50E5C">
        <w:rPr>
          <w:rFonts w:ascii="Arial" w:hAnsi="Arial" w:cs="Arial"/>
          <w:sz w:val="24"/>
          <w:szCs w:val="24"/>
        </w:rPr>
        <w:t>Work experience</w: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PEVuZE5vdGU+PENpdGU+PEF1dGhvcj5DYXJ0ZXI8L0F1dGhvcj48WWVhcj4yMDEyPC9ZZWFyPjxS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1, 5</w:t>
      </w:r>
      <w:r w:rsidRPr="00E50E5C">
        <w:rPr>
          <w:rFonts w:ascii="Arial" w:hAnsi="Arial" w:cs="Arial"/>
          <w:sz w:val="24"/>
          <w:szCs w:val="24"/>
        </w:rPr>
        <w:fldChar w:fldCharType="end"/>
      </w:r>
      <w:r w:rsidRPr="00E50E5C">
        <w:rPr>
          <w:rFonts w:ascii="Arial" w:hAnsi="Arial" w:cs="Arial"/>
          <w:sz w:val="24"/>
          <w:szCs w:val="24"/>
        </w:rPr>
        <w:t xml:space="preserve"> </w:t>
      </w:r>
    </w:p>
    <w:p w14:paraId="2473F032" w14:textId="77777777" w:rsidR="004B169B" w:rsidRPr="00E50E5C" w:rsidRDefault="004B169B" w:rsidP="00651C27">
      <w:pPr>
        <w:pStyle w:val="ListParagraph"/>
        <w:numPr>
          <w:ilvl w:val="0"/>
          <w:numId w:val="25"/>
        </w:numPr>
        <w:spacing w:before="240" w:line="360" w:lineRule="auto"/>
        <w:ind w:left="284" w:hanging="284"/>
        <w:rPr>
          <w:rFonts w:ascii="Arial" w:hAnsi="Arial" w:cs="Arial"/>
          <w:sz w:val="24"/>
          <w:szCs w:val="24"/>
        </w:rPr>
      </w:pPr>
      <w:r w:rsidRPr="00E50E5C">
        <w:rPr>
          <w:rFonts w:ascii="Arial" w:hAnsi="Arial" w:cs="Arial"/>
          <w:sz w:val="24"/>
          <w:szCs w:val="24"/>
        </w:rPr>
        <w:t>Skills development</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11</w:t>
      </w:r>
      <w:r w:rsidRPr="00E50E5C">
        <w:rPr>
          <w:rFonts w:ascii="Arial" w:hAnsi="Arial" w:cs="Arial"/>
          <w:sz w:val="24"/>
          <w:szCs w:val="24"/>
        </w:rPr>
        <w:fldChar w:fldCharType="end"/>
      </w:r>
      <w:r w:rsidRPr="00E50E5C">
        <w:rPr>
          <w:rFonts w:ascii="Arial" w:hAnsi="Arial" w:cs="Arial"/>
          <w:sz w:val="24"/>
          <w:szCs w:val="24"/>
        </w:rPr>
        <w:t xml:space="preserve"> </w:t>
      </w:r>
    </w:p>
    <w:p w14:paraId="0ED272E0" w14:textId="77777777" w:rsidR="004B169B" w:rsidRPr="00E50E5C" w:rsidRDefault="004B169B" w:rsidP="00651C27">
      <w:pPr>
        <w:pStyle w:val="ListParagraph"/>
        <w:numPr>
          <w:ilvl w:val="0"/>
          <w:numId w:val="25"/>
        </w:numPr>
        <w:spacing w:before="240" w:line="360" w:lineRule="auto"/>
        <w:ind w:left="284" w:hanging="284"/>
        <w:rPr>
          <w:rFonts w:ascii="Arial" w:hAnsi="Arial" w:cs="Arial"/>
          <w:sz w:val="24"/>
          <w:szCs w:val="24"/>
        </w:rPr>
      </w:pPr>
      <w:r w:rsidRPr="00E50E5C">
        <w:rPr>
          <w:rFonts w:ascii="Arial" w:hAnsi="Arial" w:cs="Arial"/>
          <w:sz w:val="24"/>
          <w:szCs w:val="24"/>
        </w:rPr>
        <w:t>Vocational training</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11</w:t>
      </w:r>
      <w:r w:rsidRPr="00E50E5C">
        <w:rPr>
          <w:rFonts w:ascii="Arial" w:hAnsi="Arial" w:cs="Arial"/>
          <w:sz w:val="24"/>
          <w:szCs w:val="24"/>
        </w:rPr>
        <w:fldChar w:fldCharType="end"/>
      </w:r>
      <w:r w:rsidRPr="00E50E5C">
        <w:rPr>
          <w:rFonts w:ascii="Arial" w:hAnsi="Arial" w:cs="Arial"/>
          <w:sz w:val="24"/>
          <w:szCs w:val="24"/>
        </w:rPr>
        <w:t xml:space="preserve"> </w:t>
      </w:r>
    </w:p>
    <w:p w14:paraId="06E2DB1A" w14:textId="20A90C3D" w:rsidR="00651C27" w:rsidRPr="00E50E5C" w:rsidRDefault="004B169B" w:rsidP="00651C27">
      <w:pPr>
        <w:pStyle w:val="ListParagraph"/>
        <w:numPr>
          <w:ilvl w:val="0"/>
          <w:numId w:val="25"/>
        </w:numPr>
        <w:spacing w:before="240" w:line="360" w:lineRule="auto"/>
        <w:ind w:left="284" w:hanging="284"/>
        <w:rPr>
          <w:rFonts w:ascii="Arial" w:hAnsi="Arial" w:cs="Arial"/>
          <w:sz w:val="24"/>
          <w:szCs w:val="24"/>
        </w:rPr>
      </w:pPr>
      <w:r w:rsidRPr="00E50E5C">
        <w:rPr>
          <w:rFonts w:ascii="Arial" w:hAnsi="Arial" w:cs="Arial"/>
          <w:sz w:val="24"/>
          <w:szCs w:val="24"/>
        </w:rPr>
        <w:t>After school work</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11</w:t>
      </w:r>
      <w:r w:rsidRPr="00E50E5C">
        <w:rPr>
          <w:rFonts w:ascii="Arial" w:hAnsi="Arial" w:cs="Arial"/>
          <w:sz w:val="24"/>
          <w:szCs w:val="24"/>
        </w:rPr>
        <w:fldChar w:fldCharType="end"/>
      </w:r>
      <w:r w:rsidRPr="00E50E5C">
        <w:rPr>
          <w:rFonts w:ascii="Arial" w:hAnsi="Arial" w:cs="Arial"/>
          <w:sz w:val="24"/>
          <w:szCs w:val="24"/>
        </w:rPr>
        <w:t xml:space="preserve"> </w:t>
      </w:r>
    </w:p>
    <w:p w14:paraId="1D4D5271" w14:textId="45A794BC" w:rsidR="004B169B" w:rsidRPr="00E50E5C" w:rsidRDefault="004B169B" w:rsidP="00F4296E">
      <w:pPr>
        <w:pStyle w:val="Heading3"/>
        <w:numPr>
          <w:ilvl w:val="0"/>
          <w:numId w:val="35"/>
        </w:numPr>
        <w:rPr>
          <w:lang w:val="en-US"/>
        </w:rPr>
      </w:pPr>
      <w:r w:rsidRPr="00E50E5C">
        <w:t>Skills</w:t>
      </w:r>
      <w:r w:rsidRPr="00E50E5C">
        <w:rPr>
          <w:lang w:val="en-US"/>
        </w:rPr>
        <w:t xml:space="preserve"> development</w:t>
      </w:r>
      <w:r w:rsidRPr="00E50E5C">
        <w:rPr>
          <w:rFonts w:eastAsia="Times New Roman"/>
          <w:lang w:val="en-GB" w:eastAsia="en-AU"/>
        </w:rPr>
        <w:t xml:space="preserve"> </w:t>
      </w:r>
      <w:r w:rsidR="00F60478" w:rsidRPr="00E50E5C">
        <w:rPr>
          <w:rFonts w:eastAsia="Times New Roman"/>
          <w:lang w:val="en-GB" w:eastAsia="en-AU"/>
        </w:rPr>
        <w:t xml:space="preserve">for </w:t>
      </w:r>
      <w:r w:rsidRPr="00E50E5C">
        <w:rPr>
          <w:rFonts w:eastAsia="Times New Roman"/>
          <w:lang w:val="en-GB" w:eastAsia="en-AU"/>
        </w:rPr>
        <w:t>student and service provider</w:t>
      </w:r>
      <w:r w:rsidR="00F60478" w:rsidRPr="00E50E5C">
        <w:rPr>
          <w:rFonts w:eastAsia="Times New Roman"/>
          <w:lang w:val="en-GB" w:eastAsia="en-AU"/>
        </w:rPr>
        <w:t>s</w:t>
      </w:r>
    </w:p>
    <w:p w14:paraId="3A60809C" w14:textId="77777777" w:rsidR="004B169B" w:rsidRPr="00E50E5C" w:rsidRDefault="004B169B" w:rsidP="004B169B">
      <w:pPr>
        <w:pStyle w:val="ListParagraph"/>
        <w:spacing w:after="160" w:line="259" w:lineRule="auto"/>
        <w:ind w:left="360"/>
        <w:rPr>
          <w:rFonts w:ascii="Arial" w:hAnsi="Arial" w:cs="Arial"/>
          <w:b/>
          <w:sz w:val="24"/>
          <w:szCs w:val="24"/>
          <w:lang w:val="en-US"/>
        </w:rPr>
      </w:pPr>
    </w:p>
    <w:p w14:paraId="2332A60F" w14:textId="06A41A0E" w:rsidR="004B169B" w:rsidRPr="00E50E5C" w:rsidRDefault="004B169B" w:rsidP="00651C27">
      <w:pPr>
        <w:pStyle w:val="ListParagraph"/>
        <w:spacing w:after="160" w:line="360" w:lineRule="auto"/>
        <w:ind w:left="0"/>
        <w:rPr>
          <w:rFonts w:ascii="Arial" w:hAnsi="Arial" w:cs="Arial"/>
          <w:sz w:val="24"/>
          <w:szCs w:val="24"/>
          <w:lang w:val="en-US"/>
        </w:rPr>
      </w:pPr>
      <w:r w:rsidRPr="00E50E5C">
        <w:rPr>
          <w:rFonts w:ascii="Arial" w:hAnsi="Arial" w:cs="Arial"/>
          <w:sz w:val="24"/>
          <w:szCs w:val="24"/>
          <w:lang w:val="en-US"/>
        </w:rPr>
        <w:t xml:space="preserve">Skills development is required for the young person, their family, school transition </w:t>
      </w:r>
      <w:r w:rsidR="00651C27" w:rsidRPr="00E50E5C">
        <w:rPr>
          <w:rFonts w:ascii="Arial" w:hAnsi="Arial" w:cs="Arial"/>
          <w:sz w:val="24"/>
          <w:szCs w:val="24"/>
          <w:lang w:val="en-US"/>
        </w:rPr>
        <w:t xml:space="preserve">staff, </w:t>
      </w:r>
      <w:r w:rsidRPr="00E50E5C">
        <w:rPr>
          <w:rFonts w:ascii="Arial" w:hAnsi="Arial" w:cs="Arial"/>
          <w:sz w:val="24"/>
          <w:szCs w:val="24"/>
          <w:lang w:val="en-US"/>
        </w:rPr>
        <w:t>employment personnel and policy/department staff. The responsibility for enabling employment for young people with disability does not just reside with the young person!</w:t>
      </w:r>
    </w:p>
    <w:p w14:paraId="69194891" w14:textId="77777777" w:rsidR="004B169B" w:rsidRPr="00E50E5C" w:rsidRDefault="004B169B" w:rsidP="004B169B">
      <w:pPr>
        <w:pStyle w:val="ListParagraph"/>
        <w:rPr>
          <w:rFonts w:ascii="Arial" w:hAnsi="Arial" w:cs="Arial"/>
          <w:b/>
          <w:sz w:val="24"/>
          <w:szCs w:val="24"/>
          <w:lang w:val="en-US"/>
        </w:rPr>
      </w:pPr>
    </w:p>
    <w:p w14:paraId="0A01C895" w14:textId="7E55EF0D" w:rsidR="004B169B" w:rsidRPr="00E50E5C" w:rsidRDefault="004B169B" w:rsidP="004B169B">
      <w:pPr>
        <w:pStyle w:val="ListParagraph"/>
        <w:numPr>
          <w:ilvl w:val="0"/>
          <w:numId w:val="31"/>
        </w:numPr>
        <w:spacing w:line="360" w:lineRule="auto"/>
        <w:rPr>
          <w:rFonts w:ascii="Arial" w:hAnsi="Arial" w:cs="Arial"/>
          <w:sz w:val="24"/>
          <w:szCs w:val="24"/>
        </w:rPr>
      </w:pPr>
      <w:r w:rsidRPr="00E50E5C">
        <w:rPr>
          <w:rFonts w:ascii="Arial" w:hAnsi="Arial" w:cs="Arial"/>
          <w:sz w:val="24"/>
          <w:szCs w:val="24"/>
        </w:rPr>
        <w:t xml:space="preserve">Vocational development while at school which provides students with </w:t>
      </w:r>
      <w:r w:rsidR="007F0211" w:rsidRPr="00E50E5C">
        <w:rPr>
          <w:rFonts w:ascii="Arial" w:hAnsi="Arial" w:cs="Arial"/>
          <w:sz w:val="24"/>
          <w:szCs w:val="24"/>
        </w:rPr>
        <w:t xml:space="preserve">real </w:t>
      </w:r>
      <w:r w:rsidRPr="00E50E5C">
        <w:rPr>
          <w:rFonts w:ascii="Arial" w:hAnsi="Arial" w:cs="Arial"/>
          <w:sz w:val="24"/>
          <w:szCs w:val="24"/>
        </w:rPr>
        <w:t>opportunities to acquire important work skills and values, inform their vocational decision-making and shape their career aspirations for the future, is crucial</w:t>
      </w:r>
      <w:r w:rsidRPr="00E50E5C">
        <w:rPr>
          <w:rFonts w:ascii="Arial" w:hAnsi="Arial" w:cs="Arial"/>
          <w:sz w:val="24"/>
          <w:szCs w:val="24"/>
        </w:rPr>
        <w:fldChar w:fldCharType="begin">
          <w:fldData xml:space="preserve">PEVuZE5vdGU+PENpdGU+PEF1dGhvcj5HcmlnYWw8L0F1dGhvcj48WWVhcj4yMDExPC9ZZWFyPjxS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PEVuZE5vdGU+PENpdGU+PEF1dGhvcj5HcmlnYWw8L0F1dGhvcj48WWVhcj4yMDExPC9ZZWFyPjxS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14, 16</w:t>
      </w:r>
      <w:r w:rsidRPr="00E50E5C">
        <w:rPr>
          <w:rFonts w:ascii="Arial" w:hAnsi="Arial" w:cs="Arial"/>
          <w:sz w:val="24"/>
          <w:szCs w:val="24"/>
        </w:rPr>
        <w:fldChar w:fldCharType="end"/>
      </w:r>
      <w:r w:rsidRPr="00E50E5C">
        <w:rPr>
          <w:rFonts w:ascii="Arial" w:hAnsi="Arial" w:cs="Arial"/>
          <w:sz w:val="24"/>
          <w:szCs w:val="24"/>
        </w:rPr>
        <w:t xml:space="preserve">. </w:t>
      </w:r>
    </w:p>
    <w:p w14:paraId="0178B0CF" w14:textId="77777777" w:rsidR="004B169B" w:rsidRPr="00E50E5C" w:rsidRDefault="004B169B" w:rsidP="004B169B">
      <w:pPr>
        <w:pStyle w:val="ListParagraph"/>
        <w:numPr>
          <w:ilvl w:val="0"/>
          <w:numId w:val="31"/>
        </w:numPr>
        <w:spacing w:line="360" w:lineRule="auto"/>
        <w:rPr>
          <w:rFonts w:ascii="Arial" w:hAnsi="Arial" w:cs="Arial"/>
          <w:sz w:val="24"/>
          <w:szCs w:val="24"/>
        </w:rPr>
      </w:pPr>
      <w:r w:rsidRPr="00E50E5C">
        <w:rPr>
          <w:rFonts w:ascii="Arial" w:hAnsi="Arial" w:cs="Arial"/>
          <w:sz w:val="24"/>
          <w:szCs w:val="24"/>
        </w:rPr>
        <w:t>Skills and knowledge to deliver high quality transition and employment preparation programs are required in both educators and employment specialists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&lt;EndNote&gt;&lt;Cite&gt;&lt;Author&gt;Taylor&lt;/Author&gt;&lt;Year&gt;2016&lt;/Year&gt;&lt;RecNum&gt;83&lt;/RecNum&gt;&lt;DisplayText&gt;&lt;style face="superscript"&gt;3&lt;/style&gt;&lt;/DisplayText&gt;&lt;record&gt;&lt;rec-number&gt;83&lt;/rec-number&gt;&lt;foreign-keys&gt;&lt;key app="EN" db-id="xaa9axaxqpxvrlew29svpw5gff0ppvpx9rft" timestamp="0"&gt;83&lt;/key&gt;&lt;/foreign-keys&gt;&lt;ref-type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3</w:t>
      </w:r>
      <w:r w:rsidRPr="00E50E5C">
        <w:rPr>
          <w:rFonts w:ascii="Arial" w:hAnsi="Arial" w:cs="Arial"/>
          <w:sz w:val="24"/>
          <w:szCs w:val="24"/>
        </w:rPr>
        <w:fldChar w:fldCharType="end"/>
      </w:r>
      <w:r w:rsidRPr="00E50E5C">
        <w:rPr>
          <w:rFonts w:ascii="Arial" w:hAnsi="Arial" w:cs="Arial"/>
          <w:sz w:val="24"/>
          <w:szCs w:val="24"/>
        </w:rPr>
        <w:t>. Support to develop these may include:</w:t>
      </w:r>
    </w:p>
    <w:p w14:paraId="0E239CEA" w14:textId="77777777" w:rsidR="004B169B" w:rsidRPr="00E50E5C" w:rsidRDefault="004B169B" w:rsidP="004B169B">
      <w:pPr>
        <w:pStyle w:val="ListParagraph"/>
        <w:numPr>
          <w:ilvl w:val="1"/>
          <w:numId w:val="31"/>
        </w:numPr>
        <w:spacing w:line="360" w:lineRule="auto"/>
        <w:rPr>
          <w:rFonts w:ascii="Arial" w:hAnsi="Arial" w:cs="Arial"/>
          <w:sz w:val="24"/>
          <w:szCs w:val="24"/>
        </w:rPr>
      </w:pPr>
      <w:r w:rsidRPr="00E50E5C">
        <w:rPr>
          <w:rFonts w:ascii="Arial" w:hAnsi="Arial" w:cs="Arial"/>
          <w:sz w:val="24"/>
          <w:szCs w:val="24"/>
        </w:rPr>
        <w:t>Training in person-centred approaches to conducting transition and employment preparation meetings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&lt;EndNote&gt;&lt;Cite&gt;&lt;Author&gt;Hagner&lt;/Author&gt;&lt;Year&gt;2012&lt;/Year&gt;&lt;RecNum&gt;43&lt;/RecNum&gt;&lt;DisplayText&gt;&lt;style face="superscript"&gt;15&lt;/style&gt;&lt;/DisplayText&gt;&lt;record&gt;&lt;rec-number&gt;43&lt;/rec-number&gt;&lt;foreign-keys&gt;&lt;key app="EN" db-id="xaa9axaxqpxvrlew29svpw5gff0ppvpx9rft" timestamp="0"&gt;43&lt;/key&gt;&lt;/foreign-keys&gt;&lt;ref-type name="Journal Article"&gt;17&lt;/ref-type&gt;&lt;contributors&gt;&lt;authors&gt;&lt;author&gt;Hagner, D.&lt;/author&gt;&lt;author&gt;Kurtz, A.&lt;/author&gt;&lt;author&gt;Cloutier, H.&lt;/author&gt;&lt;author&gt;Arakelian, C.&lt;/author&gt;&lt;author&gt;Brucker, D. L.&lt;/author&gt;&lt;author&gt;May, J.&lt;/author&gt;&lt;/authors&gt;&lt;/contributors&gt;&lt;titles&gt;&lt;title&gt;Outcomes of a family-centered transition process for students with autism spectrum disorders&lt;/title&gt;&lt;secondary-title&gt;Focus on Autism and Other Developmental Disabilities&lt;/secondary-title&gt;&lt;/titles&gt;&lt;periodical&gt;&lt;full-title&gt;Focus on Autism and Other Developmental Disabilities&lt;/full-title&gt;&lt;/periodical&gt;&lt;pages&gt;42-50&lt;/pages&gt;&lt;volume&gt;27&lt;/volume&gt;&lt;number&gt;1&lt;/number&gt;&lt;dates&gt;&lt;year&gt;2012&lt;/year&gt;&lt;/dates&gt;&lt;urls&gt;&lt;related-urls&gt;&lt;url&gt;https://www.scopus.com/inward/record.uri?eid=2-s2.0-84857381745&amp;amp;doi=10.1177%2f1088357611430841&amp;amp;partnerID=40&amp;amp;md5=046ba40b236a7e794096a62258e4d652&lt;/url&gt;&lt;/related-urls&gt;&lt;/urls&gt;&lt;electronic-resource-num&gt;10.1177/1088357611430841&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15</w:t>
      </w:r>
      <w:r w:rsidRPr="00E50E5C">
        <w:rPr>
          <w:rFonts w:ascii="Arial" w:hAnsi="Arial" w:cs="Arial"/>
          <w:sz w:val="24"/>
          <w:szCs w:val="24"/>
        </w:rPr>
        <w:fldChar w:fldCharType="end"/>
      </w:r>
    </w:p>
    <w:p w14:paraId="07477AD4" w14:textId="77777777" w:rsidR="004B169B" w:rsidRPr="00E50E5C" w:rsidRDefault="004B169B" w:rsidP="004B169B">
      <w:pPr>
        <w:pStyle w:val="ListParagraph"/>
        <w:numPr>
          <w:ilvl w:val="1"/>
          <w:numId w:val="31"/>
        </w:numPr>
        <w:spacing w:line="360" w:lineRule="auto"/>
        <w:rPr>
          <w:rFonts w:ascii="Arial" w:hAnsi="Arial" w:cs="Arial"/>
          <w:sz w:val="24"/>
          <w:szCs w:val="24"/>
        </w:rPr>
      </w:pPr>
      <w:r w:rsidRPr="00E50E5C">
        <w:rPr>
          <w:rFonts w:ascii="Arial" w:hAnsi="Arial" w:cs="Arial"/>
          <w:sz w:val="24"/>
          <w:szCs w:val="24"/>
        </w:rPr>
        <w:t>Training and skills development in developing creative and responsive vocational-preparation activities and programs both at school and in the community</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11</w:t>
      </w:r>
      <w:r w:rsidRPr="00E50E5C">
        <w:rPr>
          <w:rFonts w:ascii="Arial" w:hAnsi="Arial" w:cs="Arial"/>
          <w:sz w:val="24"/>
          <w:szCs w:val="24"/>
        </w:rPr>
        <w:fldChar w:fldCharType="end"/>
      </w:r>
      <w:r w:rsidRPr="00E50E5C">
        <w:rPr>
          <w:rFonts w:ascii="Arial" w:hAnsi="Arial" w:cs="Arial"/>
          <w:sz w:val="24"/>
          <w:szCs w:val="24"/>
        </w:rPr>
        <w:t xml:space="preserve"> </w:t>
      </w:r>
    </w:p>
    <w:p w14:paraId="5C3FD05F" w14:textId="77777777" w:rsidR="004B169B" w:rsidRPr="00E50E5C" w:rsidRDefault="004B169B" w:rsidP="004B169B">
      <w:pPr>
        <w:pStyle w:val="ListParagraph"/>
        <w:numPr>
          <w:ilvl w:val="1"/>
          <w:numId w:val="31"/>
        </w:numPr>
        <w:spacing w:line="360" w:lineRule="auto"/>
        <w:rPr>
          <w:rFonts w:ascii="Arial" w:hAnsi="Arial" w:cs="Arial"/>
          <w:sz w:val="24"/>
          <w:szCs w:val="24"/>
        </w:rPr>
      </w:pPr>
      <w:r w:rsidRPr="00E50E5C">
        <w:rPr>
          <w:rFonts w:ascii="Arial" w:hAnsi="Arial" w:cs="Arial"/>
          <w:sz w:val="24"/>
          <w:szCs w:val="24"/>
        </w:rPr>
        <w:t>Training and development in the roles and responsibilities of each of the different service providers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&lt;EndNote&gt;&lt;Cite&gt;&lt;Author&gt;Taylor&lt;/Author&gt;&lt;Year&gt;2016&lt;/Year&gt;&lt;RecNum&gt;83&lt;/RecNum&gt;&lt;DisplayText&gt;&lt;style face="superscript"&gt;3&lt;/style&gt;&lt;/DisplayText&gt;&lt;record&gt;&lt;rec-number&gt;83&lt;/rec-number&gt;&lt;foreign-keys&gt;&lt;key app="EN" db-id="xaa9axaxqpxvrlew29svpw5gff0ppvpx9rft" timestamp="0"&gt;83&lt;/key&gt;&lt;/foreign-keys&gt;&lt;ref-type name="Journal Article"&gt;17&lt;/ref-type&gt;&lt;contributors&gt;&lt;authors&gt;&lt;author&gt;Taylor, D. L.&lt;/author&gt;&lt;author&gt;Morgan, R. L.&lt;/author&gt;&lt;author&gt;Callow-Heusser, C. A.&lt;/author&gt;&lt;/authors&gt;&lt;/contributors&gt;&lt;titles&gt;&lt;title&gt;A survey of vocational rehabilitation counselors and special education teachers on collaboration in transition planning&lt;/title&gt;&lt;secondary-title&gt;Journal of Vocational Rehabilitation&lt;/secondary-title&gt;&lt;/titles&gt;&lt;periodical&gt;&lt;full-title&gt;Journal of Vocational Rehabilitation&lt;/full-title&gt;&lt;/periodical&gt;&lt;pages&gt;163-173&lt;/pages&gt;&lt;volume&gt;44&lt;/volume&gt;&lt;number&gt;2&lt;/number&gt;&lt;dates&gt;&lt;year&gt;2016&lt;/year&gt;&lt;/dates&gt;&lt;publisher&gt;IOS Press&lt;/publisher&gt;&lt;urls&gt;&lt;related-urls&gt;&lt;url&gt;https://www.scopus.com/inward/record.uri?eid=2-s2.0-84961845545&amp;amp;doi=10.3233%2fJVR-150788&amp;amp;partnerID=40&amp;amp;md5=7cd4224b15cc6b239d3811ef5501357a&lt;/url&gt;&lt;/related-urls&gt;&lt;/urls&gt;&lt;electronic-resource-num&gt;10.3233/JVR-150788&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3</w:t>
      </w:r>
      <w:r w:rsidRPr="00E50E5C">
        <w:rPr>
          <w:rFonts w:ascii="Arial" w:hAnsi="Arial" w:cs="Arial"/>
          <w:sz w:val="24"/>
          <w:szCs w:val="24"/>
        </w:rPr>
        <w:fldChar w:fldCharType="end"/>
      </w:r>
      <w:r w:rsidRPr="00E50E5C">
        <w:rPr>
          <w:rFonts w:ascii="Arial" w:hAnsi="Arial" w:cs="Arial"/>
          <w:sz w:val="24"/>
          <w:szCs w:val="24"/>
        </w:rPr>
        <w:t xml:space="preserve">. </w:t>
      </w:r>
    </w:p>
    <w:p w14:paraId="1729BB4C" w14:textId="77777777" w:rsidR="004B169B" w:rsidRPr="00E50E5C" w:rsidRDefault="004B169B" w:rsidP="004B169B">
      <w:pPr>
        <w:pStyle w:val="ListParagraph"/>
        <w:numPr>
          <w:ilvl w:val="0"/>
          <w:numId w:val="31"/>
        </w:numPr>
        <w:spacing w:line="360" w:lineRule="auto"/>
        <w:rPr>
          <w:rFonts w:ascii="Arial" w:hAnsi="Arial" w:cs="Arial"/>
          <w:sz w:val="24"/>
          <w:szCs w:val="24"/>
        </w:rPr>
      </w:pPr>
      <w:r w:rsidRPr="00E50E5C">
        <w:rPr>
          <w:rFonts w:ascii="Arial" w:hAnsi="Arial" w:cs="Arial"/>
          <w:sz w:val="24"/>
          <w:szCs w:val="24"/>
        </w:rPr>
        <w:t>Desirable attributes and skills in employment specialists are noted as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&lt;EndNote&gt;&lt;Cite&gt;&lt;Author&gt;Tilson&lt;/Author&gt;&lt;Year&gt;2013&lt;/Year&gt;&lt;RecNum&gt;84&lt;/RecNum&gt;&lt;DisplayText&gt;&lt;style face="superscript"&gt;4&lt;/style&gt;&lt;/DisplayText&gt;&lt;record&gt;&lt;rec-number&gt;84&lt;/rec-number&gt;&lt;foreign-keys&gt;&lt;key app="EN" db-id="xaa9axaxqpxvrlew29svpw5gff0ppvpx9rft" timestamp="0"&gt;84&lt;/key&gt;&lt;/foreign-keys&gt;&lt;ref-type name="Journal Article"&gt;17&lt;/ref-type&gt;&lt;contributors&gt;&lt;authors&gt;&lt;author&gt;Tilson, G.&lt;/author&gt;&lt;author&gt;Simonsen, M.&lt;/author&gt;&lt;/authors&gt;&lt;/contributors&gt;&lt;titles&gt;&lt;title&gt;The personnel factor: Exploring the personal attributes of highly successful employment specialists who work with transition-age youth&lt;/title&gt;&lt;secondary-title&gt;Journal of Vocational Rehabilitation&lt;/secondary-title&gt;&lt;/titles&gt;&lt;periodical&gt;&lt;full-title&gt;Journal of Vocational Rehabilitation&lt;/full-title&gt;&lt;/periodical&gt;&lt;pages&gt;125-137&lt;/pages&gt;&lt;volume&gt;38&lt;/volume&gt;&lt;number&gt;2&lt;/number&gt;&lt;dates&gt;&lt;year&gt;2013&lt;/year&gt;&lt;/dates&gt;&lt;urls&gt;&lt;related-urls&gt;&lt;url&gt;https://www.scopus.com/inward/record.uri?eid=2-s2.0-84876253754&amp;amp;doi=10.3233%2fJVR-130626&amp;amp;partnerID=40&amp;amp;md5=fc5c27575b07649299f6834c400baaf2&lt;/url&gt;&lt;/related-urls&gt;&lt;/urls&gt;&lt;electronic-resource-num&gt;10.3233/JVR-130626&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4</w:t>
      </w:r>
      <w:r w:rsidRPr="00E50E5C">
        <w:rPr>
          <w:rFonts w:ascii="Arial" w:hAnsi="Arial" w:cs="Arial"/>
          <w:sz w:val="24"/>
          <w:szCs w:val="24"/>
        </w:rPr>
        <w:fldChar w:fldCharType="end"/>
      </w:r>
      <w:r w:rsidRPr="00E50E5C">
        <w:rPr>
          <w:rFonts w:ascii="Arial" w:hAnsi="Arial" w:cs="Arial"/>
          <w:sz w:val="24"/>
          <w:szCs w:val="24"/>
        </w:rPr>
        <w:t xml:space="preserve">: </w:t>
      </w:r>
    </w:p>
    <w:p w14:paraId="37030842" w14:textId="71FBD724" w:rsidR="004B169B" w:rsidRPr="00E50E5C" w:rsidRDefault="004B169B" w:rsidP="004B169B">
      <w:pPr>
        <w:pStyle w:val="ListParagraph"/>
        <w:numPr>
          <w:ilvl w:val="1"/>
          <w:numId w:val="31"/>
        </w:numPr>
        <w:spacing w:line="360" w:lineRule="auto"/>
        <w:rPr>
          <w:rFonts w:ascii="Arial" w:hAnsi="Arial" w:cs="Arial"/>
          <w:sz w:val="24"/>
          <w:szCs w:val="24"/>
        </w:rPr>
      </w:pPr>
      <w:r w:rsidRPr="00E50E5C">
        <w:rPr>
          <w:rFonts w:ascii="Arial" w:hAnsi="Arial" w:cs="Arial"/>
          <w:sz w:val="24"/>
          <w:szCs w:val="24"/>
          <w:lang w:val="en-US"/>
        </w:rPr>
        <w:t>Principled optimism</w:t>
      </w:r>
      <w:r w:rsidR="00F60478" w:rsidRPr="00E50E5C">
        <w:rPr>
          <w:rFonts w:ascii="Arial" w:hAnsi="Arial" w:cs="Arial"/>
          <w:sz w:val="24"/>
          <w:szCs w:val="24"/>
          <w:lang w:val="en-US"/>
        </w:rPr>
        <w:t xml:space="preserve"> –</w:t>
      </w:r>
      <w:r w:rsidRPr="00E50E5C">
        <w:rPr>
          <w:rFonts w:ascii="Arial" w:hAnsi="Arial" w:cs="Arial"/>
          <w:sz w:val="24"/>
          <w:szCs w:val="24"/>
          <w:lang w:val="en-US"/>
        </w:rPr>
        <w:t xml:space="preserve"> high expectations and belief that young people with disability can work, and that they personally have the skills to facilitate this</w:t>
      </w:r>
    </w:p>
    <w:p w14:paraId="0A60A7EB" w14:textId="6579660E" w:rsidR="004B169B" w:rsidRPr="00E50E5C" w:rsidRDefault="004B169B" w:rsidP="004B169B">
      <w:pPr>
        <w:pStyle w:val="ListParagraph"/>
        <w:numPr>
          <w:ilvl w:val="0"/>
          <w:numId w:val="26"/>
        </w:numPr>
        <w:spacing w:line="360" w:lineRule="auto"/>
        <w:rPr>
          <w:rFonts w:ascii="Arial" w:hAnsi="Arial" w:cs="Arial"/>
          <w:sz w:val="24"/>
          <w:szCs w:val="24"/>
        </w:rPr>
      </w:pPr>
      <w:r w:rsidRPr="00E50E5C">
        <w:rPr>
          <w:rFonts w:ascii="Arial" w:hAnsi="Arial" w:cs="Arial"/>
          <w:sz w:val="24"/>
          <w:szCs w:val="24"/>
          <w:lang w:val="en-US"/>
        </w:rPr>
        <w:t xml:space="preserve">Cultural competence – a broad understanding of the way values and norms influence how people act, and what this means when </w:t>
      </w:r>
      <w:r w:rsidR="00F60478" w:rsidRPr="00E50E5C">
        <w:rPr>
          <w:rFonts w:ascii="Arial" w:hAnsi="Arial" w:cs="Arial"/>
          <w:sz w:val="24"/>
          <w:szCs w:val="24"/>
          <w:lang w:val="en-US"/>
        </w:rPr>
        <w:t>looking for a job</w:t>
      </w:r>
    </w:p>
    <w:p w14:paraId="391690FA" w14:textId="77777777" w:rsidR="004B169B" w:rsidRPr="00E50E5C" w:rsidRDefault="004B169B" w:rsidP="004B169B">
      <w:pPr>
        <w:pStyle w:val="ListParagraph"/>
        <w:numPr>
          <w:ilvl w:val="0"/>
          <w:numId w:val="26"/>
        </w:numPr>
        <w:spacing w:line="360" w:lineRule="auto"/>
        <w:rPr>
          <w:rFonts w:ascii="Arial" w:hAnsi="Arial" w:cs="Arial"/>
          <w:sz w:val="24"/>
          <w:szCs w:val="24"/>
        </w:rPr>
      </w:pPr>
      <w:r w:rsidRPr="00E50E5C">
        <w:rPr>
          <w:rFonts w:ascii="Arial" w:hAnsi="Arial" w:cs="Arial"/>
          <w:sz w:val="24"/>
          <w:szCs w:val="24"/>
          <w:lang w:val="en-US"/>
        </w:rPr>
        <w:t>Business orientation approach that shows an understanding of business needs and the importance of customer service</w:t>
      </w:r>
    </w:p>
    <w:p w14:paraId="5F37865C" w14:textId="0F65878C" w:rsidR="004B169B" w:rsidRPr="00E50E5C" w:rsidRDefault="004B169B" w:rsidP="00DE169E">
      <w:pPr>
        <w:pStyle w:val="ListParagraph"/>
        <w:numPr>
          <w:ilvl w:val="0"/>
          <w:numId w:val="26"/>
        </w:numPr>
        <w:spacing w:line="360" w:lineRule="auto"/>
        <w:rPr>
          <w:rFonts w:ascii="Arial" w:hAnsi="Arial" w:cs="Arial"/>
          <w:b/>
          <w:sz w:val="24"/>
          <w:szCs w:val="24"/>
          <w:lang w:val="en-US"/>
        </w:rPr>
      </w:pPr>
      <w:r w:rsidRPr="00E50E5C">
        <w:rPr>
          <w:rFonts w:ascii="Arial" w:hAnsi="Arial" w:cs="Arial"/>
          <w:sz w:val="24"/>
          <w:szCs w:val="24"/>
          <w:lang w:val="en-US"/>
        </w:rPr>
        <w:t>Networking ability that is creative, strategic and responds to business needs.</w:t>
      </w:r>
    </w:p>
    <w:p w14:paraId="702A53A8" w14:textId="64BA3220" w:rsidR="004B169B" w:rsidRPr="00E50E5C" w:rsidRDefault="004B169B" w:rsidP="00F4296E">
      <w:pPr>
        <w:pStyle w:val="Heading3"/>
        <w:numPr>
          <w:ilvl w:val="0"/>
          <w:numId w:val="35"/>
        </w:numPr>
        <w:rPr>
          <w:lang w:val="en-US"/>
        </w:rPr>
      </w:pPr>
      <w:r w:rsidRPr="00E50E5C">
        <w:rPr>
          <w:lang w:val="en-US"/>
        </w:rPr>
        <w:t xml:space="preserve">Family involvement </w:t>
      </w:r>
    </w:p>
    <w:p w14:paraId="04994CA2" w14:textId="77777777" w:rsidR="00F60478" w:rsidRPr="00E50E5C" w:rsidRDefault="00F60478" w:rsidP="00DE169E">
      <w:pPr>
        <w:pStyle w:val="ListParagraph"/>
        <w:spacing w:after="160" w:line="259" w:lineRule="auto"/>
        <w:ind w:left="360"/>
        <w:rPr>
          <w:rFonts w:ascii="Arial" w:hAnsi="Arial" w:cs="Arial"/>
          <w:b/>
          <w:sz w:val="24"/>
          <w:szCs w:val="24"/>
          <w:lang w:val="en-US"/>
        </w:rPr>
      </w:pPr>
    </w:p>
    <w:p w14:paraId="22D844E0" w14:textId="77777777" w:rsidR="004B169B" w:rsidRPr="00E50E5C" w:rsidRDefault="004B169B" w:rsidP="004B169B">
      <w:pPr>
        <w:pStyle w:val="ListParagraph"/>
        <w:numPr>
          <w:ilvl w:val="0"/>
          <w:numId w:val="32"/>
        </w:numPr>
        <w:spacing w:line="360" w:lineRule="auto"/>
        <w:rPr>
          <w:rFonts w:ascii="Arial" w:hAnsi="Arial" w:cs="Arial"/>
          <w:sz w:val="24"/>
          <w:szCs w:val="24"/>
        </w:rPr>
      </w:pPr>
      <w:r w:rsidRPr="00E50E5C">
        <w:rPr>
          <w:rFonts w:ascii="Arial" w:hAnsi="Arial" w:cs="Arial"/>
          <w:sz w:val="24"/>
          <w:szCs w:val="24"/>
        </w:rPr>
        <w:t>Family-centred transition planning processes help to increase student and parent expectations for the future, self-determination, and vocational decision making</w:t>
      </w:r>
      <w:r w:rsidRPr="00E50E5C">
        <w:rPr>
          <w:rFonts w:ascii="Arial" w:hAnsi="Arial" w:cs="Arial"/>
          <w:sz w:val="24"/>
          <w:szCs w:val="24"/>
        </w:rPr>
        <w:fldChar w:fldCharType="begin">
          <w:fldData xml:space="preserve">PEVuZE5vdGU+PENpdGU+PEF1dGhvcj5IYWduZXI8L0F1dGhvcj48WWVhcj4yMDEyPC9ZZWFyPjxS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PEVuZE5vdGU+PENpdGU+PEF1dGhvcj5IYWduZXI8L0F1dGhvcj48WWVhcj4yMDEyPC9ZZWFyPjxS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12, 13, 15, 17</w:t>
      </w:r>
      <w:r w:rsidRPr="00E50E5C">
        <w:rPr>
          <w:rFonts w:ascii="Arial" w:hAnsi="Arial" w:cs="Arial"/>
          <w:sz w:val="24"/>
          <w:szCs w:val="24"/>
        </w:rPr>
        <w:fldChar w:fldCharType="end"/>
      </w:r>
      <w:r w:rsidRPr="00E50E5C">
        <w:rPr>
          <w:rFonts w:ascii="Arial" w:hAnsi="Arial" w:cs="Arial"/>
          <w:sz w:val="24"/>
          <w:szCs w:val="24"/>
        </w:rPr>
        <w:t xml:space="preserve">. </w:t>
      </w:r>
    </w:p>
    <w:p w14:paraId="5DD70E21" w14:textId="77777777" w:rsidR="004B169B" w:rsidRPr="00E50E5C" w:rsidRDefault="004B169B" w:rsidP="004B169B">
      <w:pPr>
        <w:pStyle w:val="ListParagraph"/>
        <w:numPr>
          <w:ilvl w:val="0"/>
          <w:numId w:val="32"/>
        </w:numPr>
        <w:spacing w:line="360" w:lineRule="auto"/>
        <w:rPr>
          <w:rFonts w:ascii="Arial" w:hAnsi="Arial" w:cs="Arial"/>
          <w:sz w:val="24"/>
          <w:szCs w:val="24"/>
        </w:rPr>
      </w:pPr>
      <w:r w:rsidRPr="00E50E5C">
        <w:rPr>
          <w:rFonts w:ascii="Arial" w:hAnsi="Arial" w:cs="Arial"/>
          <w:sz w:val="24"/>
          <w:szCs w:val="24"/>
        </w:rPr>
        <w:t>Families that are involved in discussions about future careers, and are active in networking and making links with employers in the local community have a positive influence on work-related outcomes for young people with disabilities</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&lt;EndNote&gt;&lt;Cite&gt;&lt;Author&gt;Hagner&lt;/Author&gt;&lt;Year&gt;2012&lt;/Year&gt;&lt;RecNum&gt;43&lt;/RecNum&gt;&lt;DisplayText&gt;&lt;style face="superscript"&gt;15&lt;/style&gt;&lt;/DisplayText&gt;&lt;record&gt;&lt;rec-number&gt;43&lt;/rec-number&gt;&lt;foreign-keys&gt;&lt;key app="EN" db-id="xaa9axaxqpxvrlew29svpw5gff0ppvpx9rft" timestamp="0"&gt;43&lt;/key&gt;&lt;/foreign-keys&gt;&lt;ref-type name="Journal Article"&gt;17&lt;/ref-type&gt;&lt;contributors&gt;&lt;authors&gt;&lt;author&gt;Hagner, D.&lt;/author&gt;&lt;author&gt;Kurtz, A.&lt;/author&gt;&lt;author&gt;Cloutier, H.&lt;/author&gt;&lt;author&gt;Arakelian, C.&lt;/author&gt;&lt;author&gt;Brucker, D. L.&lt;/author&gt;&lt;author&gt;May, J.&lt;/author&gt;&lt;/authors&gt;&lt;/contributors&gt;&lt;titles&gt;&lt;title&gt;Outcomes of a family-centered transition process for students with autism spectrum disorders&lt;/title&gt;&lt;secondary-title&gt;Focus on Autism and Other Developmental Disabilities&lt;/secondary-title&gt;&lt;/titles&gt;&lt;periodical&gt;&lt;full-title&gt;Focus on Autism and Other Developmental Disabilities&lt;/full-title&gt;&lt;/periodical&gt;&lt;pages&gt;42-50&lt;/pages&gt;&lt;volume&gt;27&lt;/volume&gt;&lt;number&gt;1&lt;/number&gt;&lt;dates&gt;&lt;year&gt;2012&lt;/year&gt;&lt;/dates&gt;&lt;urls&gt;&lt;related-urls&gt;&lt;url&gt;https://www.scopus.com/inward/record.uri?eid=2-s2.0-84857381745&amp;amp;doi=10.1177%2f1088357611430841&amp;amp;partnerID=40&amp;amp;md5=046ba40b236a7e794096a62258e4d652&lt;/url&gt;&lt;/related-urls&gt;&lt;/urls&gt;&lt;electronic-resource-num&gt;10.1177/1088357611430841&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15</w:t>
      </w:r>
      <w:r w:rsidRPr="00E50E5C">
        <w:rPr>
          <w:rFonts w:ascii="Arial" w:hAnsi="Arial" w:cs="Arial"/>
          <w:sz w:val="24"/>
          <w:szCs w:val="24"/>
        </w:rPr>
        <w:fldChar w:fldCharType="end"/>
      </w:r>
      <w:r w:rsidRPr="00E50E5C">
        <w:rPr>
          <w:rFonts w:ascii="Arial" w:hAnsi="Arial" w:cs="Arial"/>
          <w:sz w:val="24"/>
          <w:szCs w:val="24"/>
        </w:rPr>
        <w:t>.</w:t>
      </w:r>
    </w:p>
    <w:p w14:paraId="1E45F024" w14:textId="77777777" w:rsidR="004B169B" w:rsidRPr="00E50E5C" w:rsidRDefault="004B169B" w:rsidP="004B169B">
      <w:pPr>
        <w:pStyle w:val="ListParagraph"/>
        <w:numPr>
          <w:ilvl w:val="0"/>
          <w:numId w:val="32"/>
        </w:numPr>
        <w:spacing w:line="360" w:lineRule="auto"/>
        <w:rPr>
          <w:rFonts w:ascii="Arial" w:hAnsi="Arial" w:cs="Arial"/>
          <w:sz w:val="24"/>
          <w:szCs w:val="24"/>
        </w:rPr>
      </w:pPr>
      <w:r w:rsidRPr="00E50E5C">
        <w:rPr>
          <w:rFonts w:ascii="Arial" w:hAnsi="Arial" w:cs="Arial"/>
          <w:sz w:val="24"/>
          <w:szCs w:val="24"/>
        </w:rPr>
        <w:t>Strategies suggested by a parent advocacy group include</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&lt;EndNote&gt;&lt;Cite&gt;&lt;Author&gt;Pleet-Odle&lt;/Author&gt;&lt;Year&gt;2016&lt;/Year&gt;&lt;RecNum&gt;103&lt;/RecNum&gt;&lt;DisplayText&gt;&lt;style face="superscript"&gt;18&lt;/style&gt;&lt;/DisplayText&gt;&lt;record&gt;&lt;rec-number&gt;103&lt;/rec-number&gt;&lt;foreign-keys&gt;&lt;key app="EN" db-id="xaa9axaxqpxvrlew29svpw5gff0ppvpx9rft" timestamp="1508470854"&gt;103&lt;/key&gt;&lt;/foreign-keys&gt;&lt;ref-type name="Journal Article"&gt;17&lt;/ref-type&gt;&lt;contributors&gt;&lt;authors&gt;&lt;author&gt;Pleet-Odle, Amy&lt;/author&gt;&lt;author&gt;Aspel, Nellie&lt;/author&gt;&lt;author&gt;Leuchovius, Deborah&lt;/author&gt;&lt;author&gt;Roy, Sean&lt;/author&gt;&lt;author&gt;Hawkins, Connie&lt;/author&gt;&lt;author&gt;Jennings, Debra&lt;/author&gt;&lt;author&gt;Turnbull, Ann&lt;/author&gt;&lt;author&gt;Test, David W&lt;/author&gt;&lt;/authors&gt;&lt;/contributors&gt;&lt;titles&gt;&lt;title&gt;Promoting high expectations for postschool success by family members: a“To-Do” list for professionals&lt;/title&gt;&lt;secondary-title&gt;Career Development and Transition for Exceptional Individuals&lt;/secondary-title&gt;&lt;/titles&gt;&lt;periodical&gt;&lt;full-title&gt;Career Development and Transition for Exceptional Individuals&lt;/full-title&gt;&lt;/periodical&gt;&lt;pages&gt;249-255&lt;/pages&gt;&lt;volume&gt;39&lt;/volume&gt;&lt;number&gt;4&lt;/number&gt;&lt;dates&gt;&lt;year&gt;2016&lt;/year&gt;&lt;/dates&gt;&lt;isbn&gt;2165-1434&lt;/isbn&gt;&lt;urls&gt;&lt;/urls&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18</w:t>
      </w:r>
      <w:r w:rsidRPr="00E50E5C">
        <w:rPr>
          <w:rFonts w:ascii="Arial" w:hAnsi="Arial" w:cs="Arial"/>
          <w:sz w:val="24"/>
          <w:szCs w:val="24"/>
        </w:rPr>
        <w:fldChar w:fldCharType="end"/>
      </w:r>
      <w:r w:rsidRPr="00E50E5C">
        <w:rPr>
          <w:rFonts w:ascii="Arial" w:hAnsi="Arial" w:cs="Arial"/>
          <w:sz w:val="24"/>
          <w:szCs w:val="24"/>
        </w:rPr>
        <w:t>:</w:t>
      </w:r>
    </w:p>
    <w:p w14:paraId="7C1A5AFC" w14:textId="450DBFEE"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Engaging parents in training opportunities and information sessions about post-school and community-based services</w:t>
      </w:r>
    </w:p>
    <w:p w14:paraId="1A216172" w14:textId="77777777"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Partner with families to explore role models who can provide a vision to the young person and their family of what adult life might be like</w:t>
      </w:r>
    </w:p>
    <w:p w14:paraId="0DA41B79" w14:textId="77777777"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 xml:space="preserve">Interact respectfully with families taking into account unique cultural or social values and perspectives </w:t>
      </w:r>
    </w:p>
    <w:p w14:paraId="6BBEA840" w14:textId="77777777"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 xml:space="preserve">Begin planning for post-school activities early, and engage families in the planning process through Individual Education Plans </w:t>
      </w:r>
    </w:p>
    <w:p w14:paraId="0C49A167" w14:textId="77777777"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Partner with families to build networks in the community</w:t>
      </w:r>
    </w:p>
    <w:p w14:paraId="7FC1B385" w14:textId="77777777"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Work with families to support students in domains of life beyond work such as recreation and leisure, continued education and community participation</w:t>
      </w:r>
    </w:p>
    <w:p w14:paraId="451103FB" w14:textId="77777777" w:rsidR="004B169B" w:rsidRPr="00E50E5C" w:rsidRDefault="004B169B" w:rsidP="004B169B">
      <w:pPr>
        <w:pStyle w:val="ListParagraph"/>
        <w:numPr>
          <w:ilvl w:val="0"/>
          <w:numId w:val="28"/>
        </w:numPr>
        <w:spacing w:line="360" w:lineRule="auto"/>
        <w:rPr>
          <w:rFonts w:ascii="Arial" w:hAnsi="Arial" w:cs="Arial"/>
          <w:sz w:val="24"/>
          <w:szCs w:val="24"/>
        </w:rPr>
      </w:pPr>
      <w:r w:rsidRPr="00E50E5C">
        <w:rPr>
          <w:rFonts w:ascii="Arial" w:hAnsi="Arial" w:cs="Arial"/>
          <w:sz w:val="24"/>
          <w:szCs w:val="24"/>
        </w:rPr>
        <w:t>Partner with families to support the young person’s independence.</w:t>
      </w:r>
    </w:p>
    <w:p w14:paraId="38D28807" w14:textId="77777777" w:rsidR="004B169B" w:rsidRPr="00E50E5C" w:rsidRDefault="004B169B" w:rsidP="00DE169E">
      <w:pPr>
        <w:pStyle w:val="BodyText1"/>
        <w:rPr>
          <w:szCs w:val="24"/>
        </w:rPr>
      </w:pPr>
      <w:r w:rsidRPr="00E50E5C">
        <w:rPr>
          <w:szCs w:val="24"/>
        </w:rPr>
        <w:t>Young people who are independent in daily living skills and mobile within the community are more likely to be employed post school.</w:t>
      </w:r>
    </w:p>
    <w:p w14:paraId="4057A192" w14:textId="10473C1B" w:rsidR="004B169B" w:rsidRPr="00E50E5C" w:rsidRDefault="004B169B" w:rsidP="00651C27">
      <w:pPr>
        <w:pStyle w:val="BodyText1"/>
        <w:rPr>
          <w:szCs w:val="24"/>
        </w:rPr>
      </w:pPr>
      <w:r w:rsidRPr="00E50E5C">
        <w:rPr>
          <w:szCs w:val="24"/>
        </w:rPr>
        <w:t>Please refer to the full article</w:t>
      </w:r>
      <w:r w:rsidRPr="00E50E5C">
        <w:rPr>
          <w:szCs w:val="24"/>
        </w:rPr>
        <w:fldChar w:fldCharType="begin"/>
      </w:r>
      <w:r w:rsidRPr="00E50E5C">
        <w:rPr>
          <w:szCs w:val="24"/>
        </w:rPr>
        <w:instrText xml:space="preserve"> ADDIN EN.CITE &lt;EndNote&gt;&lt;Cite&gt;&lt;Author&gt;Pleet-Odle&lt;/Author&gt;&lt;Year&gt;2016&lt;/Year&gt;&lt;RecNum&gt;103&lt;/RecNum&gt;&lt;DisplayText&gt;&lt;style face="superscript"&gt;18&lt;/style&gt;&lt;/DisplayText&gt;&lt;record&gt;&lt;rec-number&gt;103&lt;/rec-number&gt;&lt;foreign-keys&gt;&lt;key app="EN" db-id="xaa9axaxqpxvrlew29svpw5gff0ppvpx9rft" timestamp="1508470854"&gt;103&lt;/key&gt;&lt;/foreign-keys&gt;&lt;ref-type name="Journal Article"&gt;17&lt;/ref-type&gt;&lt;contributors&gt;&lt;authors&gt;&lt;author&gt;Pleet-Odle, Amy&lt;/author&gt;&lt;author&gt;Aspel, Nellie&lt;/author&gt;&lt;author&gt;Leuchovius, Deborah&lt;/author&gt;&lt;author&gt;Roy, Sean&lt;/author&gt;&lt;author&gt;Hawkins, Connie&lt;/author&gt;&lt;author&gt;Jennings, Debra&lt;/author&gt;&lt;author&gt;Turnbull, Ann&lt;/author&gt;&lt;author&gt;Test, David W&lt;/author&gt;&lt;/authors&gt;&lt;/contributors&gt;&lt;titles&gt;&lt;title&gt;Promoting high expectations for postschool success by family members: a“To-Do” list for professionals&lt;/title&gt;&lt;secondary-title&gt;Career Development and Transition for Exceptional Individuals&lt;/secondary-title&gt;&lt;/titles&gt;&lt;periodical&gt;&lt;full-title&gt;Career Development and Transition for Exceptional Individuals&lt;/full-title&gt;&lt;/periodical&gt;&lt;pages&gt;249-255&lt;/pages&gt;&lt;volume&gt;39&lt;/volume&gt;&lt;number&gt;4&lt;/number&gt;&lt;dates&gt;&lt;year&gt;2016&lt;/year&gt;&lt;/dates&gt;&lt;isbn&gt;2165-1434&lt;/isbn&gt;&lt;urls&gt;&lt;/urls&gt;&lt;/record&gt;&lt;/Cite&gt;&lt;/EndNote&gt;</w:instrText>
      </w:r>
      <w:r w:rsidRPr="00E50E5C">
        <w:rPr>
          <w:szCs w:val="24"/>
        </w:rPr>
        <w:fldChar w:fldCharType="separate"/>
      </w:r>
      <w:r w:rsidRPr="00E50E5C">
        <w:rPr>
          <w:noProof/>
          <w:szCs w:val="24"/>
          <w:vertAlign w:val="superscript"/>
        </w:rPr>
        <w:t>18</w:t>
      </w:r>
      <w:r w:rsidRPr="00E50E5C">
        <w:rPr>
          <w:szCs w:val="24"/>
        </w:rPr>
        <w:fldChar w:fldCharType="end"/>
      </w:r>
      <w:r w:rsidRPr="00E50E5C">
        <w:rPr>
          <w:szCs w:val="24"/>
        </w:rPr>
        <w:t xml:space="preserve"> for details of activities that align with the seven strategies</w:t>
      </w:r>
    </w:p>
    <w:p w14:paraId="7CDE3DF2" w14:textId="6E9326B0" w:rsidR="004B169B" w:rsidRPr="00E50E5C" w:rsidRDefault="004B169B" w:rsidP="00F4296E">
      <w:pPr>
        <w:pStyle w:val="Heading3"/>
        <w:numPr>
          <w:ilvl w:val="0"/>
          <w:numId w:val="35"/>
        </w:numPr>
        <w:rPr>
          <w:lang w:val="en-US"/>
        </w:rPr>
      </w:pPr>
      <w:r w:rsidRPr="00E50E5C">
        <w:rPr>
          <w:lang w:val="en-US"/>
        </w:rPr>
        <w:t>Early transition planning</w:t>
      </w:r>
      <w:r w:rsidRPr="00E50E5C">
        <w:rPr>
          <w:rFonts w:eastAsia="Times New Roman"/>
          <w:lang w:val="en-GB" w:eastAsia="en-AU"/>
        </w:rPr>
        <w:t>, including attention to transition program structure</w:t>
      </w:r>
    </w:p>
    <w:p w14:paraId="74FB59EF" w14:textId="77777777" w:rsidR="004B169B" w:rsidRPr="00E50E5C" w:rsidRDefault="004B169B" w:rsidP="004B169B">
      <w:pPr>
        <w:pStyle w:val="ListParagraph"/>
        <w:spacing w:after="0"/>
        <w:ind w:left="360"/>
        <w:rPr>
          <w:rFonts w:ascii="Arial" w:hAnsi="Arial" w:cs="Arial"/>
          <w:b/>
          <w:sz w:val="24"/>
          <w:szCs w:val="24"/>
          <w:lang w:val="en-US"/>
        </w:rPr>
      </w:pPr>
    </w:p>
    <w:p w14:paraId="69B60AC0" w14:textId="77777777" w:rsidR="004B169B" w:rsidRPr="00E50E5C" w:rsidRDefault="004B169B" w:rsidP="00651C27">
      <w:pPr>
        <w:pStyle w:val="ListParagraph"/>
        <w:numPr>
          <w:ilvl w:val="0"/>
          <w:numId w:val="33"/>
        </w:numPr>
        <w:spacing w:before="240" w:line="360" w:lineRule="auto"/>
        <w:ind w:left="426" w:hanging="426"/>
        <w:rPr>
          <w:rFonts w:ascii="Arial" w:hAnsi="Arial" w:cs="Arial"/>
          <w:sz w:val="24"/>
          <w:szCs w:val="24"/>
        </w:rPr>
      </w:pPr>
      <w:r w:rsidRPr="00E50E5C">
        <w:rPr>
          <w:rFonts w:ascii="Arial" w:hAnsi="Arial" w:cs="Arial"/>
          <w:sz w:val="24"/>
          <w:szCs w:val="24"/>
        </w:rPr>
        <w:t>Involvement of community-based employment organisations and transition services EARLY in the transition process is crucial to the successful post-school employment outcomes</w:t>
      </w:r>
      <w:r w:rsidRPr="00E50E5C">
        <w:rPr>
          <w:rFonts w:ascii="Arial" w:hAnsi="Arial" w:cs="Arial"/>
          <w:sz w:val="24"/>
          <w:szCs w:val="24"/>
        </w:rPr>
        <w:fldChar w:fldCharType="begin">
          <w:fldData xml:space="preserve">PEVuZE5vdGU+PENpdGU+PEF1dGhvcj5UYXlsb3I8L0F1dGhvcj48WWVhcj4yMDEyPC9ZZWFyPjxS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</w:fldData>
        </w:fldChar>
      </w:r>
      <w:r w:rsidRPr="00E50E5C">
        <w:rPr>
          <w:rFonts w:ascii="Arial" w:hAnsi="Arial" w:cs="Arial"/>
          <w:sz w:val="24"/>
          <w:szCs w:val="24"/>
        </w:rPr>
        <w:instrText xml:space="preserve"> ADDIN EN.CITE </w:instrText>
      </w:r>
      <w:r w:rsidRPr="00E50E5C">
        <w:rPr>
          <w:rFonts w:ascii="Arial" w:hAnsi="Arial" w:cs="Arial"/>
          <w:sz w:val="24"/>
          <w:szCs w:val="24"/>
        </w:rPr>
        <w:fldChar w:fldCharType="begin">
          <w:fldData xml:space="preserve">PEVuZE5vdGU+PENpdGU+PEF1dGhvcj5UYXlsb3I8L0F1dGhvcj48WWVhcj4yMDEyPC9ZZWFyPjxS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</w:fldData>
        </w:fldChar>
      </w:r>
      <w:r w:rsidRPr="00E50E5C">
        <w:rPr>
          <w:rFonts w:ascii="Arial" w:hAnsi="Arial" w:cs="Arial"/>
          <w:sz w:val="24"/>
          <w:szCs w:val="24"/>
        </w:rPr>
        <w:instrText xml:space="preserve"> ADDIN EN.CITE.DATA </w:instrText>
      </w:r>
      <w:r w:rsidRPr="00E50E5C">
        <w:rPr>
          <w:rFonts w:ascii="Arial" w:hAnsi="Arial" w:cs="Arial"/>
          <w:sz w:val="24"/>
          <w:szCs w:val="24"/>
        </w:rPr>
      </w:r>
      <w:r w:rsidRPr="00E50E5C">
        <w:rPr>
          <w:rFonts w:ascii="Arial" w:hAnsi="Arial" w:cs="Arial"/>
          <w:sz w:val="24"/>
          <w:szCs w:val="24"/>
        </w:rPr>
        <w:fldChar w:fldCharType="end"/>
      </w:r>
      <w:r w:rsidRPr="00E50E5C">
        <w:rPr>
          <w:rFonts w:ascii="Arial" w:hAnsi="Arial" w:cs="Arial"/>
          <w:sz w:val="24"/>
          <w:szCs w:val="24"/>
        </w:rPr>
      </w:r>
      <w:r w:rsidRPr="00E50E5C">
        <w:rPr>
          <w:rFonts w:ascii="Arial" w:hAnsi="Arial" w:cs="Arial"/>
          <w:sz w:val="24"/>
          <w:szCs w:val="24"/>
        </w:rPr>
        <w:fldChar w:fldCharType="separate"/>
      </w:r>
      <w:r w:rsidRPr="00E50E5C">
        <w:rPr>
          <w:rFonts w:ascii="Arial" w:hAnsi="Arial" w:cs="Arial"/>
          <w:noProof/>
          <w:sz w:val="24"/>
          <w:szCs w:val="24"/>
          <w:vertAlign w:val="superscript"/>
        </w:rPr>
        <w:t>23</w:t>
      </w:r>
      <w:r w:rsidRPr="00E50E5C">
        <w:rPr>
          <w:rFonts w:ascii="Arial" w:hAnsi="Arial" w:cs="Arial"/>
          <w:sz w:val="24"/>
          <w:szCs w:val="24"/>
        </w:rPr>
        <w:fldChar w:fldCharType="end"/>
      </w:r>
      <w:r w:rsidRPr="00E50E5C">
        <w:rPr>
          <w:rFonts w:ascii="Arial" w:hAnsi="Arial" w:cs="Arial"/>
          <w:sz w:val="24"/>
          <w:szCs w:val="24"/>
        </w:rPr>
        <w:t xml:space="preserve">. </w:t>
      </w:r>
    </w:p>
    <w:p w14:paraId="07C75B5E" w14:textId="77777777" w:rsidR="004B169B" w:rsidRPr="00E50E5C" w:rsidRDefault="004B169B" w:rsidP="00651C27">
      <w:pPr>
        <w:pStyle w:val="ListParagraph"/>
        <w:numPr>
          <w:ilvl w:val="0"/>
          <w:numId w:val="33"/>
        </w:numPr>
        <w:spacing w:before="240" w:line="360" w:lineRule="auto"/>
        <w:ind w:left="426" w:hanging="426"/>
        <w:rPr>
          <w:rFonts w:ascii="Arial" w:hAnsi="Arial" w:cs="Arial"/>
          <w:sz w:val="24"/>
          <w:szCs w:val="24"/>
        </w:rPr>
      </w:pPr>
      <w:r w:rsidRPr="00E50E5C">
        <w:rPr>
          <w:rFonts w:ascii="Arial" w:hAnsi="Arial" w:cs="Arial"/>
          <w:sz w:val="24"/>
          <w:szCs w:val="24"/>
        </w:rPr>
        <w:t>Students who receive early transition services at age 14 years are more likely to achieve employment outcomes compared to those who start transition services at age 16</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&lt;EndNote&gt;&lt;Cite&gt;&lt;Author&gt;Cimera&lt;/Author&gt;&lt;Year&gt;2014&lt;/Year&gt;&lt;RecNum&gt;25&lt;/RecNum&gt;&lt;DisplayText&gt;&lt;style face="superscript"&gt;19&lt;/style&gt;&lt;/DisplayText&gt;&lt;record&gt;&lt;rec-number&gt;25&lt;/rec-number&gt;&lt;foreign-keys&gt;&lt;key app="EN" db-id="xaa9axaxqpxvrlew29svpw5gff0ppvpx9rft" timestamp="0"&gt;25&lt;/key&gt;&lt;/foreign-keys&gt;&lt;ref-type name="Journal Article"&gt;17&lt;/ref-type&gt;&lt;contributors&gt;&lt;authors&gt;&lt;author&gt;Cimera, R. E.&lt;/author&gt;&lt;author&gt;Burgess, S.&lt;/author&gt;&lt;author&gt;Bedesem, P. L.&lt;/author&gt;&lt;/authors&gt;&lt;/contributors&gt;&lt;titles&gt;&lt;title&gt;Does providing transition services by age 14 produce better vocational outcomes for students with intellectual disability&lt;/title&gt;&lt;secondary-title&gt;Research and Practice for Persons with Severe Disabilities&lt;/secondary-title&gt;&lt;/titles&gt;&lt;periodical&gt;&lt;full-title&gt;Research and Practice for Persons with Severe Disabilities&lt;/full-title&gt;&lt;/periodical&gt;&lt;pages&gt;47-54&lt;/pages&gt;&lt;volume&gt;39&lt;/volume&gt;&lt;number&gt;1&lt;/number&gt;&lt;dates&gt;&lt;year&gt;2014&lt;/year&gt;&lt;/dates&gt;&lt;publisher&gt;Sage Publications India Pvt. Ltd&lt;/publisher&gt;&lt;urls&gt;&lt;related-urls&gt;&lt;url&gt;https://www.scopus.com/inward/record.uri?eid=2-s2.0-84903533111&amp;amp;doi=10.1177%2f1540796914534633&amp;amp;partnerID=40&amp;amp;md5=5b804a491a6058ba7bf7d60818d047a9&lt;/url&gt;&lt;/related-urls&gt;&lt;/urls&gt;&lt;electronic-resource-num&gt;10.1177/1540796914534633&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19</w:t>
      </w:r>
      <w:r w:rsidRPr="00E50E5C">
        <w:rPr>
          <w:rFonts w:ascii="Arial" w:hAnsi="Arial" w:cs="Arial"/>
          <w:sz w:val="24"/>
          <w:szCs w:val="24"/>
        </w:rPr>
        <w:fldChar w:fldCharType="end"/>
      </w:r>
      <w:r w:rsidRPr="00E50E5C">
        <w:rPr>
          <w:rFonts w:ascii="Arial" w:hAnsi="Arial" w:cs="Arial"/>
          <w:sz w:val="24"/>
          <w:szCs w:val="24"/>
        </w:rPr>
        <w:t xml:space="preserve">. </w:t>
      </w:r>
    </w:p>
    <w:p w14:paraId="0608E30B" w14:textId="77777777" w:rsidR="004B169B" w:rsidRPr="00E50E5C" w:rsidRDefault="004B169B" w:rsidP="00651C27">
      <w:pPr>
        <w:pStyle w:val="ListParagraph"/>
        <w:numPr>
          <w:ilvl w:val="0"/>
          <w:numId w:val="33"/>
        </w:numPr>
        <w:spacing w:before="240" w:line="360" w:lineRule="auto"/>
        <w:ind w:left="426" w:hanging="426"/>
        <w:rPr>
          <w:rFonts w:ascii="Arial" w:hAnsi="Arial" w:cs="Arial"/>
          <w:sz w:val="24"/>
          <w:szCs w:val="24"/>
        </w:rPr>
      </w:pPr>
      <w:r w:rsidRPr="00E50E5C">
        <w:rPr>
          <w:rFonts w:ascii="Arial" w:hAnsi="Arial" w:cs="Arial"/>
          <w:sz w:val="24"/>
          <w:szCs w:val="24"/>
        </w:rPr>
        <w:t>Student-identified transition goals and participation in employment-related activities lead to a higher likelihood of employment</w:t>
      </w:r>
      <w:r w:rsidRPr="00E50E5C">
        <w:rPr>
          <w:rFonts w:ascii="Arial" w:hAnsi="Arial" w:cs="Arial"/>
          <w:sz w:val="24"/>
          <w:szCs w:val="24"/>
        </w:rPr>
        <w:fldChar w:fldCharType="begin"/>
      </w:r>
      <w:r w:rsidRPr="00E50E5C">
        <w:rPr>
          <w:rFonts w:ascii="Arial" w:hAnsi="Arial" w:cs="Arial"/>
          <w:sz w:val="24"/>
          <w:szCs w:val="24"/>
        </w:rPr>
        <w:instrText xml:space="preserve"> ADDIN EN.CITE &lt;EndNote&gt;&lt;Cite&gt;&lt;Author&gt;Joshi&lt;/Author&gt;&lt;Year&gt;2012&lt;/Year&gt;&lt;RecNum&gt;52&lt;/RecNum&gt;&lt;DisplayText&gt;&lt;style face="superscript"&gt;11&lt;/style&gt;&lt;/DisplayText&gt;&lt;record&gt;&lt;rec-number&gt;52&lt;/rec-number&gt;&lt;foreign-keys&gt;&lt;key app="EN" db-id="xaa9axaxqpxvrlew29svpw5gff0ppvpx9rft" timestamp="0"&gt;52&lt;/key&gt;&lt;/foreign-keys&gt;&lt;ref-type name="Journal Article"&gt;17&lt;/ref-type&gt;&lt;contributors&gt;&lt;authors&gt;&lt;author&gt;Joshi, Gauri S.&lt;/author&gt;&lt;author&gt;Bouck, Emily C.&lt;/author&gt;&lt;author&gt;Maeda, Yukiko&lt;/author&gt;&lt;/authors&gt;&lt;/contributors&gt;&lt;titles&gt;&lt;title&gt;Exploring employment preparation and postschool outcomes from students with mild intellectual disability&lt;/title&gt;&lt;secondary-title&gt;Career Development and Transition for Exceptional Individuals&lt;/secondary-title&gt;&lt;/titles&gt;&lt;periodical&gt;&lt;full-title&gt;Career Development and Transition for Exceptional Individuals&lt;/full-title&gt;&lt;/periodical&gt;&lt;pages&gt;97-107&lt;/pages&gt;&lt;volume&gt;35&lt;/volume&gt;&lt;number&gt;2&lt;/number&gt;&lt;dates&gt;&lt;year&gt;2012&lt;/year&gt;&lt;/dates&gt;&lt;pub-location&gt;US&lt;/pub-location&gt;&lt;publisher&gt;Sage Publications&lt;/publisher&gt;&lt;accession-num&gt;2012-23073-005&lt;/accession-num&gt;&lt;urls&gt;&lt;related-urls&gt;&lt;url&gt;http://ezproxy.acu.edu.au/login?url=http://search.ebscohost.com/login.aspx?direct=true&amp;amp;db=psyh&amp;amp;AN=2012-23073-005&amp;amp;site=ehost-live&amp;amp;scope=site&lt;/url&gt;&lt;/related-urls&gt;&lt;/urls&gt;&lt;electronic-resource-num&gt;10.1177/0885728811433822&lt;/electronic-resource-num&gt;&lt;/record&gt;&lt;/Cite&gt;&lt;/EndNote&gt;</w:instrText>
      </w:r>
      <w:r w:rsidRPr="00E50E5C">
        <w:rPr>
          <w:rFonts w:ascii="Arial" w:hAnsi="Arial" w:cs="Arial"/>
          <w:sz w:val="24"/>
          <w:szCs w:val="24"/>
        </w:rPr>
        <w:fldChar w:fldCharType="separate"/>
      </w:r>
      <w:r w:rsidRPr="00E50E5C">
        <w:rPr>
          <w:rFonts w:ascii="Arial" w:hAnsi="Arial" w:cs="Arial"/>
          <w:noProof/>
          <w:sz w:val="24"/>
          <w:szCs w:val="24"/>
          <w:vertAlign w:val="superscript"/>
        </w:rPr>
        <w:t>11</w:t>
      </w:r>
      <w:r w:rsidRPr="00E50E5C">
        <w:rPr>
          <w:rFonts w:ascii="Arial" w:hAnsi="Arial" w:cs="Arial"/>
          <w:sz w:val="24"/>
          <w:szCs w:val="24"/>
        </w:rPr>
        <w:fldChar w:fldCharType="end"/>
      </w:r>
      <w:r w:rsidRPr="00E50E5C">
        <w:rPr>
          <w:rFonts w:ascii="Arial" w:hAnsi="Arial" w:cs="Arial"/>
          <w:sz w:val="24"/>
          <w:szCs w:val="24"/>
        </w:rPr>
        <w:t>.</w:t>
      </w:r>
    </w:p>
    <w:p w14:paraId="1DFAD1D3" w14:textId="77777777" w:rsidR="004B169B" w:rsidRPr="00E50E5C" w:rsidRDefault="004B169B" w:rsidP="00DE169E">
      <w:pPr>
        <w:pStyle w:val="BodyText1"/>
      </w:pPr>
      <w:r w:rsidRPr="00E50E5C">
        <w:t>Transition programs should adopt Kohler’s Taxonomy of Transition Practices, first developed in 1996</w:t>
      </w:r>
      <w:r w:rsidRPr="00E50E5C">
        <w:fldChar w:fldCharType="begin"/>
      </w:r>
      <w:r w:rsidRPr="00E50E5C">
        <w:instrText xml:space="preserve"> ADDIN EN.CITE &lt;EndNote&gt;&lt;Cite&gt;&lt;Author&gt;Kohler&lt;/Author&gt;&lt;Year&gt;1996&lt;/Year&gt;&lt;RecNum&gt;99&lt;/RecNum&gt;&lt;DisplayText&gt;&lt;style face="superscript"&gt;12&lt;/style&gt;&lt;/DisplayText&gt;&lt;record&gt;&lt;rec-number&gt;99&lt;/rec-number&gt;&lt;foreign-keys&gt;&lt;key app="EN" db-id="xaa9axaxqpxvrlew29svpw5gff0ppvpx9rft" timestamp="1508469831"&gt;99&lt;/key&gt;&lt;/foreign-keys&gt;&lt;ref-type name="Book"&gt;6&lt;/ref-type&gt;&lt;contributors&gt;&lt;authors&gt;&lt;author&gt;Kohler, P. D.&lt;/author&gt;&lt;/authors&gt;&lt;/contributors&gt;&lt;titles&gt;&lt;title&gt;A taxonomy for transition programming: linking research and practice&lt;/title&gt;&lt;/titles&gt;&lt;dates&gt;&lt;year&gt;1996&lt;/year&gt;&lt;/dates&gt;&lt;pub-location&gt;Champaign Illinois&lt;/pub-location&gt;&lt;publisher&gt;University of Illinois&lt;/publisher&gt;&lt;urls&gt;&lt;/urls&gt;&lt;/record&gt;&lt;/Cite&gt;&lt;/EndNote&gt;</w:instrText>
      </w:r>
      <w:r w:rsidRPr="00E50E5C">
        <w:fldChar w:fldCharType="separate"/>
      </w:r>
      <w:r w:rsidRPr="00E50E5C">
        <w:rPr>
          <w:noProof/>
          <w:vertAlign w:val="superscript"/>
        </w:rPr>
        <w:t>12</w:t>
      </w:r>
      <w:r w:rsidRPr="00E50E5C">
        <w:fldChar w:fldCharType="end"/>
      </w:r>
      <w:r w:rsidRPr="00E50E5C">
        <w:t xml:space="preserve"> and recently updated (2016)</w:t>
      </w:r>
      <w:r w:rsidRPr="00E50E5C">
        <w:fldChar w:fldCharType="begin"/>
      </w:r>
      <w:r w:rsidRPr="00E50E5C">
        <w:instrText xml:space="preserve"> ADDIN EN.CITE &lt;EndNote&gt;&lt;Cite&gt;&lt;Author&gt;Kohler&lt;/Author&gt;&lt;Year&gt;2016&lt;/Year&gt;&lt;RecNum&gt;100&lt;/RecNum&gt;&lt;DisplayText&gt;&lt;style face="superscript"&gt;13&lt;/style&gt;&lt;/DisplayText&gt;&lt;record&gt;&lt;rec-number&gt;100&lt;/rec-number&gt;&lt;foreign-keys&gt;&lt;key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E50E5C">
        <w:fldChar w:fldCharType="separate"/>
      </w:r>
      <w:r w:rsidRPr="00E50E5C">
        <w:rPr>
          <w:noProof/>
          <w:vertAlign w:val="superscript"/>
        </w:rPr>
        <w:t>13</w:t>
      </w:r>
      <w:r w:rsidRPr="00E50E5C">
        <w:fldChar w:fldCharType="end"/>
      </w:r>
      <w:r w:rsidRPr="00E50E5C">
        <w:t>. This states that ‘transition-focused planning begins no later than age 14’</w:t>
      </w:r>
      <w:r w:rsidRPr="00E50E5C">
        <w:fldChar w:fldCharType="begin"/>
      </w:r>
      <w:r w:rsidRPr="00E50E5C">
        <w:instrText xml:space="preserve"> ADDIN EN.CITE &lt;EndNote&gt;&lt;Cite&gt;&lt;Author&gt;Kohler&lt;/Author&gt;&lt;Year&gt;2016&lt;/Year&gt;&lt;RecNum&gt;100&lt;/RecNum&gt;&lt;DisplayText&gt;&lt;style face="superscript"&gt;13&lt;/style&gt;&lt;/DisplayText&gt;&lt;record&gt;&lt;rec-number&gt;100&lt;/rec-number&gt;&lt;foreign-keys&gt;&lt;key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E50E5C">
        <w:fldChar w:fldCharType="separate"/>
      </w:r>
      <w:r w:rsidRPr="00E50E5C">
        <w:rPr>
          <w:noProof/>
          <w:vertAlign w:val="superscript"/>
        </w:rPr>
        <w:t>13</w:t>
      </w:r>
      <w:r w:rsidRPr="00E50E5C">
        <w:fldChar w:fldCharType="end"/>
      </w:r>
      <w:r w:rsidRPr="00E50E5C">
        <w:t xml:space="preserve"> (p. 4).</w:t>
      </w:r>
    </w:p>
    <w:p w14:paraId="33E602E9" w14:textId="654A99E6" w:rsidR="004B169B" w:rsidRPr="00E50E5C" w:rsidRDefault="004B169B" w:rsidP="00DE169E">
      <w:pPr>
        <w:pStyle w:val="BodyText1"/>
      </w:pPr>
      <w:r w:rsidRPr="00E50E5C">
        <w:t xml:space="preserve">Kohler’s model includes five practice categories: </w:t>
      </w:r>
      <w:r w:rsidR="003A1A1A" w:rsidRPr="00E50E5C">
        <w:t>f</w:t>
      </w:r>
      <w:r w:rsidRPr="00E50E5C">
        <w:t xml:space="preserve">amily </w:t>
      </w:r>
      <w:r w:rsidR="003A1A1A" w:rsidRPr="00E50E5C">
        <w:t>e</w:t>
      </w:r>
      <w:r w:rsidRPr="00E50E5C">
        <w:t>ngagement</w:t>
      </w:r>
      <w:r w:rsidR="003A1A1A" w:rsidRPr="00E50E5C">
        <w:t>; p</w:t>
      </w:r>
      <w:r w:rsidRPr="00E50E5C">
        <w:t xml:space="preserve">rogram </w:t>
      </w:r>
      <w:r w:rsidR="003A1A1A" w:rsidRPr="00E50E5C">
        <w:t>s</w:t>
      </w:r>
      <w:r w:rsidRPr="00E50E5C">
        <w:t>tructures</w:t>
      </w:r>
      <w:r w:rsidR="003A1A1A" w:rsidRPr="00E50E5C">
        <w:t>; i</w:t>
      </w:r>
      <w:r w:rsidRPr="00E50E5C">
        <w:t>nter</w:t>
      </w:r>
      <w:r w:rsidR="003A1A1A" w:rsidRPr="00E50E5C">
        <w:t>-</w:t>
      </w:r>
      <w:r w:rsidRPr="00E50E5C">
        <w:t xml:space="preserve">agency </w:t>
      </w:r>
      <w:r w:rsidR="003A1A1A" w:rsidRPr="00E50E5C">
        <w:t>c</w:t>
      </w:r>
      <w:r w:rsidRPr="00E50E5C">
        <w:t>ollaboration</w:t>
      </w:r>
      <w:r w:rsidR="003A1A1A" w:rsidRPr="00E50E5C">
        <w:t>; s</w:t>
      </w:r>
      <w:r w:rsidRPr="00E50E5C">
        <w:t xml:space="preserve">tudent </w:t>
      </w:r>
      <w:r w:rsidR="003A1A1A" w:rsidRPr="00E50E5C">
        <w:t>d</w:t>
      </w:r>
      <w:r w:rsidRPr="00E50E5C">
        <w:t>evelopment</w:t>
      </w:r>
      <w:r w:rsidR="003A1A1A" w:rsidRPr="00E50E5C">
        <w:t>; and s</w:t>
      </w:r>
      <w:r w:rsidRPr="00E50E5C">
        <w:t>tudent-focused lanning</w:t>
      </w:r>
    </w:p>
    <w:p w14:paraId="1A0A799E" w14:textId="4301528A" w:rsidR="004B169B" w:rsidRPr="00E50E5C" w:rsidRDefault="004B169B" w:rsidP="004B169B">
      <w:pPr>
        <w:pStyle w:val="ListParagraph"/>
        <w:spacing w:line="360" w:lineRule="auto"/>
        <w:ind w:left="0"/>
        <w:rPr>
          <w:rFonts w:ascii="Arial" w:hAnsi="Arial" w:cs="Arial"/>
        </w:rPr>
      </w:pPr>
      <w:r w:rsidRPr="00E50E5C">
        <w:rPr>
          <w:rFonts w:ascii="Arial" w:hAnsi="Arial" w:cs="Arial"/>
        </w:rPr>
        <w:t xml:space="preserve">In the </w:t>
      </w:r>
      <w:r w:rsidR="003A1A1A" w:rsidRPr="00E50E5C">
        <w:rPr>
          <w:rFonts w:ascii="Arial" w:hAnsi="Arial" w:cs="Arial"/>
        </w:rPr>
        <w:t>j</w:t>
      </w:r>
      <w:r w:rsidRPr="00E50E5C">
        <w:rPr>
          <w:rFonts w:ascii="Arial" w:hAnsi="Arial" w:cs="Arial"/>
        </w:rPr>
        <w:t xml:space="preserve">ourney to </w:t>
      </w:r>
      <w:r w:rsidR="003A1A1A" w:rsidRPr="00E50E5C">
        <w:rPr>
          <w:rFonts w:ascii="Arial" w:hAnsi="Arial" w:cs="Arial"/>
        </w:rPr>
        <w:t>e</w:t>
      </w:r>
      <w:r w:rsidRPr="00E50E5C">
        <w:rPr>
          <w:rFonts w:ascii="Arial" w:hAnsi="Arial" w:cs="Arial"/>
        </w:rPr>
        <w:t xml:space="preserve">mployment, early transition planning is crucial so that school-based programs can take into account the work aspirations and skill development requirements needed to enable young people with disability to achieve employment. </w:t>
      </w:r>
    </w:p>
    <w:p w14:paraId="1EE85521" w14:textId="77777777" w:rsidR="004B169B" w:rsidRPr="00E50E5C" w:rsidRDefault="004B169B" w:rsidP="004B169B">
      <w:pPr>
        <w:pStyle w:val="ListParagraph"/>
        <w:spacing w:line="360" w:lineRule="auto"/>
        <w:rPr>
          <w:rFonts w:ascii="Arial" w:hAnsi="Arial" w:cs="Arial"/>
        </w:rPr>
      </w:pPr>
    </w:p>
    <w:p w14:paraId="52168557" w14:textId="41C0B13F" w:rsidR="004B169B" w:rsidRPr="00E50E5C" w:rsidRDefault="004B169B" w:rsidP="004B169B">
      <w:pPr>
        <w:pStyle w:val="ListParagraph"/>
        <w:spacing w:line="360" w:lineRule="auto"/>
        <w:ind w:left="0"/>
        <w:rPr>
          <w:rFonts w:ascii="Arial" w:hAnsi="Arial" w:cs="Arial"/>
        </w:rPr>
      </w:pPr>
      <w:r w:rsidRPr="00E50E5C">
        <w:rPr>
          <w:rFonts w:ascii="Arial" w:hAnsi="Arial" w:cs="Arial"/>
        </w:rPr>
        <w:t>The Taxonomy for Transition Programming 2.0 provides a ‘model for planning, organising and evaluating transition education services and programs’</w:t>
      </w:r>
      <w:r w:rsidRPr="00E50E5C">
        <w:rPr>
          <w:rFonts w:ascii="Arial" w:hAnsi="Arial" w:cs="Arial"/>
        </w:rPr>
        <w:fldChar w:fldCharType="begin"/>
      </w:r>
      <w:r w:rsidRPr="00E50E5C">
        <w:rPr>
          <w:rFonts w:ascii="Arial" w:hAnsi="Arial" w:cs="Arial"/>
        </w:rPr>
        <w:instrText xml:space="preserve"> ADDIN EN.CITE &lt;EndNote&gt;&lt;Cite&gt;&lt;Author&gt;Kohler&lt;/Author&gt;&lt;Year&gt;2016&lt;/Year&gt;&lt;RecNum&gt;100&lt;/RecNum&gt;&lt;DisplayText&gt;&lt;style face="superscript"&gt;13&lt;/style&gt;&lt;/DisplayText&gt;&lt;record&gt;&lt;rec-number&gt;100&lt;/rec-number&gt;&lt;foreign-keys&gt;&lt;key app="EN" db-id="xaa9axaxqpxvrlew29svpw5gff0ppvpx9rft" timestamp="1508469856"&gt;100&lt;/key&gt;&lt;/foreign-keys&gt;&lt;ref-type name="Book"&gt;6&lt;/ref-type&gt;&lt;contributors&gt;&lt;authors&gt;&lt;author&gt;Kohler, P. D.&lt;/author&gt;&lt;author&gt;Gothberg, J. E.&lt;/author&gt;&lt;author&gt;Fowler, C. &lt;/author&gt;&lt;author&gt;Coyle, J.&lt;/author&gt;&lt;/authors&gt;&lt;/contributors&gt;&lt;titles&gt;&lt;title&gt;Taxonomy for transition programming 2.0: a model for planning, organizing, and evaluating transition education, service, and progams&lt;/title&gt;&lt;/titles&gt;&lt;dates&gt;&lt;year&gt;2016&lt;/year&gt;&lt;/dates&gt;&lt;pub-location&gt;Kalamazoo Michigan&lt;/pub-location&gt;&lt;publisher&gt;Western Michigan University&lt;/publisher&gt;&lt;urls&gt;&lt;related-urls&gt;&lt;url&gt;https://transitionta.org/sites/default/files/Tax_Trans_Prog_0.pdf&lt;/url&gt;&lt;/related-urls&gt;&lt;/urls&gt;&lt;/record&gt;&lt;/Cite&gt;&lt;/EndNote&gt;</w:instrText>
      </w:r>
      <w:r w:rsidRPr="00E50E5C">
        <w:rPr>
          <w:rFonts w:ascii="Arial" w:hAnsi="Arial" w:cs="Arial"/>
        </w:rPr>
        <w:fldChar w:fldCharType="separate"/>
      </w:r>
      <w:r w:rsidRPr="00E50E5C">
        <w:rPr>
          <w:rFonts w:ascii="Arial" w:hAnsi="Arial" w:cs="Arial"/>
          <w:noProof/>
          <w:vertAlign w:val="superscript"/>
        </w:rPr>
        <w:t>13</w:t>
      </w:r>
      <w:r w:rsidRPr="00E50E5C">
        <w:rPr>
          <w:rFonts w:ascii="Arial" w:hAnsi="Arial" w:cs="Arial"/>
        </w:rPr>
        <w:fldChar w:fldCharType="end"/>
      </w:r>
      <w:r w:rsidRPr="00E50E5C">
        <w:rPr>
          <w:rFonts w:ascii="Arial" w:hAnsi="Arial" w:cs="Arial"/>
        </w:rPr>
        <w:t xml:space="preserve"> which has remained relevant for more than 20 years. </w:t>
      </w:r>
    </w:p>
    <w:p w14:paraId="3D9C0B7C" w14:textId="77777777" w:rsidR="004B169B" w:rsidRPr="00E50E5C" w:rsidRDefault="004B169B" w:rsidP="009E36DD">
      <w:pPr>
        <w:rPr>
          <w:rFonts w:ascii="Arial" w:hAnsi="Arial" w:cs="Arial"/>
          <w:i/>
          <w:sz w:val="18"/>
          <w:szCs w:val="18"/>
          <w:lang w:val="en-US"/>
        </w:rPr>
      </w:pPr>
    </w:p>
    <w:p w14:paraId="317ED259" w14:textId="2B454621" w:rsidR="004B169B" w:rsidRPr="00E50E5C" w:rsidRDefault="0072112C" w:rsidP="00DE169E">
      <w:pPr>
        <w:pStyle w:val="Heading2"/>
      </w:pPr>
      <w:r w:rsidRPr="00E50E5C">
        <w:t>3</w:t>
      </w:r>
      <w:r w:rsidR="004B169B" w:rsidRPr="00E50E5C">
        <w:t>: Checklists for practice leaders</w:t>
      </w:r>
    </w:p>
    <w:p w14:paraId="1D0E8FE9" w14:textId="61EE86F4" w:rsidR="00D7398F" w:rsidRPr="00E50E5C" w:rsidRDefault="00D7398F" w:rsidP="00DE169E">
      <w:pPr>
        <w:pStyle w:val="Heading3"/>
        <w:rPr>
          <w:szCs w:val="24"/>
        </w:rPr>
      </w:pPr>
      <w:r w:rsidRPr="00E50E5C">
        <w:rPr>
          <w:szCs w:val="24"/>
        </w:rPr>
        <w:t>What doe</w:t>
      </w:r>
      <w:r w:rsidR="0037383C" w:rsidRPr="00E50E5C">
        <w:rPr>
          <w:szCs w:val="24"/>
        </w:rPr>
        <w:t>s</w:t>
      </w:r>
      <w:r w:rsidR="009F14F1" w:rsidRPr="00E50E5C">
        <w:rPr>
          <w:szCs w:val="24"/>
        </w:rPr>
        <w:t xml:space="preserve"> </w:t>
      </w:r>
      <w:r w:rsidR="004B169B" w:rsidRPr="00E50E5C">
        <w:rPr>
          <w:szCs w:val="24"/>
        </w:rPr>
        <w:t xml:space="preserve">all </w:t>
      </w:r>
      <w:r w:rsidR="009F14F1" w:rsidRPr="00E50E5C">
        <w:rPr>
          <w:szCs w:val="24"/>
        </w:rPr>
        <w:t>this mean for policy makers,</w:t>
      </w:r>
      <w:r w:rsidR="0037383C" w:rsidRPr="00E50E5C">
        <w:rPr>
          <w:szCs w:val="24"/>
        </w:rPr>
        <w:t xml:space="preserve"> service</w:t>
      </w:r>
      <w:r w:rsidR="009F14F1" w:rsidRPr="00E50E5C">
        <w:rPr>
          <w:szCs w:val="24"/>
        </w:rPr>
        <w:t xml:space="preserve"> managers and school principals</w:t>
      </w:r>
      <w:r w:rsidRPr="00E50E5C">
        <w:rPr>
          <w:szCs w:val="24"/>
        </w:rPr>
        <w:t>?</w:t>
      </w:r>
      <w:r w:rsidR="004B169B" w:rsidRPr="00E50E5C">
        <w:rPr>
          <w:szCs w:val="24"/>
        </w:rPr>
        <w:t xml:space="preserve"> </w:t>
      </w:r>
    </w:p>
    <w:p w14:paraId="392466A2" w14:textId="7E9F04AA" w:rsidR="004B169B" w:rsidRPr="00E50E5C" w:rsidRDefault="004B169B" w:rsidP="004B169B">
      <w:pPr>
        <w:pStyle w:val="BodyText1"/>
        <w:rPr>
          <w:szCs w:val="24"/>
        </w:rPr>
      </w:pPr>
      <w:r w:rsidRPr="00E50E5C">
        <w:rPr>
          <w:szCs w:val="24"/>
        </w:rPr>
        <w:t xml:space="preserve">Use the questions below to </w:t>
      </w:r>
      <w:r w:rsidR="007F0211" w:rsidRPr="00E50E5C">
        <w:rPr>
          <w:szCs w:val="24"/>
        </w:rPr>
        <w:t xml:space="preserve">check </w:t>
      </w:r>
      <w:r w:rsidRPr="00E50E5C">
        <w:rPr>
          <w:szCs w:val="24"/>
        </w:rPr>
        <w:t xml:space="preserve">where your </w:t>
      </w:r>
      <w:r w:rsidR="007F0211" w:rsidRPr="00E50E5C">
        <w:rPr>
          <w:szCs w:val="24"/>
        </w:rPr>
        <w:t xml:space="preserve">organisation </w:t>
      </w:r>
      <w:r w:rsidRPr="00E50E5C">
        <w:rPr>
          <w:szCs w:val="24"/>
        </w:rPr>
        <w:t>is at.</w:t>
      </w:r>
    </w:p>
    <w:p w14:paraId="7E1CBF21" w14:textId="244E658F" w:rsidR="009F14F1" w:rsidRPr="00E50E5C" w:rsidRDefault="0037383C" w:rsidP="0072112C">
      <w:pPr>
        <w:spacing w:line="360" w:lineRule="auto"/>
        <w:rPr>
          <w:rFonts w:ascii="Arial" w:hAnsi="Arial" w:cs="Arial"/>
          <w:sz w:val="24"/>
          <w:szCs w:val="24"/>
        </w:rPr>
      </w:pPr>
      <w:r w:rsidRPr="00E50E5C">
        <w:rPr>
          <w:rFonts w:ascii="Arial" w:hAnsi="Arial" w:cs="Arial"/>
          <w:b/>
          <w:sz w:val="24"/>
          <w:szCs w:val="24"/>
        </w:rPr>
        <w:t>For polic</w:t>
      </w:r>
      <w:r w:rsidR="009F14F1" w:rsidRPr="00E50E5C">
        <w:rPr>
          <w:rFonts w:ascii="Arial" w:hAnsi="Arial" w:cs="Arial"/>
          <w:b/>
          <w:sz w:val="24"/>
          <w:szCs w:val="24"/>
        </w:rPr>
        <w:t xml:space="preserve">y makers, </w:t>
      </w:r>
      <w:r w:rsidR="001523C5" w:rsidRPr="00E50E5C">
        <w:rPr>
          <w:rFonts w:ascii="Arial" w:hAnsi="Arial" w:cs="Arial"/>
          <w:sz w:val="24"/>
          <w:szCs w:val="24"/>
        </w:rPr>
        <w:t>the</w:t>
      </w:r>
      <w:r w:rsidR="009F14F1" w:rsidRPr="00E50E5C">
        <w:rPr>
          <w:rFonts w:ascii="Arial" w:hAnsi="Arial" w:cs="Arial"/>
          <w:sz w:val="24"/>
          <w:szCs w:val="24"/>
        </w:rPr>
        <w:t xml:space="preserve"> six </w:t>
      </w:r>
      <w:r w:rsidR="009E36DD" w:rsidRPr="00E50E5C">
        <w:rPr>
          <w:rFonts w:ascii="Arial" w:hAnsi="Arial" w:cs="Arial"/>
          <w:sz w:val="24"/>
          <w:szCs w:val="24"/>
        </w:rPr>
        <w:t>values</w:t>
      </w:r>
      <w:r w:rsidR="009F14F1" w:rsidRPr="00E50E5C">
        <w:rPr>
          <w:rFonts w:ascii="Arial" w:hAnsi="Arial" w:cs="Arial"/>
          <w:sz w:val="24"/>
          <w:szCs w:val="24"/>
        </w:rPr>
        <w:t xml:space="preserve"> provide a checkpoint against which </w:t>
      </w:r>
      <w:r w:rsidR="00F90151" w:rsidRPr="00E50E5C">
        <w:rPr>
          <w:rFonts w:ascii="Arial" w:hAnsi="Arial" w:cs="Arial"/>
          <w:sz w:val="24"/>
          <w:szCs w:val="24"/>
        </w:rPr>
        <w:t>to ask</w:t>
      </w:r>
      <w:r w:rsidR="009F14F1" w:rsidRPr="00E50E5C">
        <w:rPr>
          <w:rFonts w:ascii="Arial" w:hAnsi="Arial" w:cs="Arial"/>
          <w:sz w:val="24"/>
          <w:szCs w:val="24"/>
        </w:rPr>
        <w:t>:</w:t>
      </w:r>
    </w:p>
    <w:p w14:paraId="3E3C37EA" w14:textId="209214F7" w:rsidR="0037383C" w:rsidRPr="00E50E5C" w:rsidRDefault="009F14F1" w:rsidP="0072112C">
      <w:pPr>
        <w:pStyle w:val="ListParagraph"/>
        <w:spacing w:line="360" w:lineRule="auto"/>
        <w:ind w:left="284" w:hanging="284"/>
        <w:jc w:val="both"/>
        <w:rPr>
          <w:rFonts w:ascii="Arial" w:hAnsi="Arial" w:cs="Arial"/>
          <w:sz w:val="24"/>
          <w:szCs w:val="24"/>
        </w:rPr>
      </w:pPr>
      <w:r w:rsidRPr="00E50E5C">
        <w:rPr>
          <w:rFonts w:ascii="Arial" w:hAnsi="Arial" w:cs="Arial"/>
          <w:sz w:val="24"/>
          <w:szCs w:val="24"/>
        </w:rPr>
        <w:t xml:space="preserve">Do existing policies ‘hold up’ against each of these </w:t>
      </w:r>
      <w:r w:rsidR="009E36DD" w:rsidRPr="00E50E5C">
        <w:rPr>
          <w:rFonts w:ascii="Arial" w:hAnsi="Arial" w:cs="Arial"/>
          <w:sz w:val="24"/>
          <w:szCs w:val="24"/>
        </w:rPr>
        <w:t>values</w:t>
      </w:r>
      <w:r w:rsidRPr="00E50E5C">
        <w:rPr>
          <w:rFonts w:ascii="Arial" w:hAnsi="Arial" w:cs="Arial"/>
          <w:sz w:val="24"/>
          <w:szCs w:val="24"/>
        </w:rPr>
        <w:t>?</w:t>
      </w:r>
    </w:p>
    <w:p w14:paraId="032DDBA8" w14:textId="49BB3E00" w:rsidR="009F14F1" w:rsidRPr="00E50E5C" w:rsidRDefault="009F14F1" w:rsidP="0072112C">
      <w:pPr>
        <w:pStyle w:val="ListParagraph"/>
        <w:spacing w:line="360" w:lineRule="auto"/>
        <w:ind w:left="284" w:hanging="284"/>
        <w:rPr>
          <w:rFonts w:ascii="Arial" w:hAnsi="Arial" w:cs="Arial"/>
          <w:sz w:val="24"/>
          <w:szCs w:val="24"/>
        </w:rPr>
      </w:pPr>
      <w:r w:rsidRPr="00E50E5C">
        <w:rPr>
          <w:rFonts w:ascii="Arial" w:hAnsi="Arial" w:cs="Arial"/>
          <w:sz w:val="24"/>
          <w:szCs w:val="24"/>
        </w:rPr>
        <w:t xml:space="preserve">If the answer is ‘no’, what needs to be done to align policy with these </w:t>
      </w:r>
      <w:r w:rsidR="009E36DD" w:rsidRPr="00E50E5C">
        <w:rPr>
          <w:rFonts w:ascii="Arial" w:hAnsi="Arial" w:cs="Arial"/>
          <w:sz w:val="24"/>
          <w:szCs w:val="24"/>
        </w:rPr>
        <w:t>values</w:t>
      </w:r>
      <w:r w:rsidRPr="00E50E5C">
        <w:rPr>
          <w:rFonts w:ascii="Arial" w:hAnsi="Arial" w:cs="Arial"/>
          <w:sz w:val="24"/>
          <w:szCs w:val="24"/>
        </w:rPr>
        <w:t>?</w:t>
      </w:r>
    </w:p>
    <w:p w14:paraId="347ECF15" w14:textId="1F3B046D" w:rsidR="0002108E" w:rsidRPr="00E50E5C" w:rsidRDefault="0002108E" w:rsidP="0072112C">
      <w:pPr>
        <w:pStyle w:val="ListParagraph"/>
        <w:numPr>
          <w:ilvl w:val="1"/>
          <w:numId w:val="29"/>
        </w:numPr>
        <w:spacing w:line="360" w:lineRule="auto"/>
        <w:ind w:left="284" w:hanging="284"/>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 xml:space="preserve">training and experience </w:t>
      </w:r>
      <w:r w:rsidRPr="00E50E5C">
        <w:rPr>
          <w:rFonts w:ascii="Arial" w:hAnsi="Arial" w:cs="Arial"/>
          <w:sz w:val="24"/>
          <w:szCs w:val="24"/>
        </w:rPr>
        <w:t>do staff working in this policy area need to work collaboratively and effectively with service providers</w:t>
      </w:r>
      <w:r w:rsidR="003A1A1A" w:rsidRPr="00E50E5C">
        <w:rPr>
          <w:rFonts w:ascii="Arial" w:hAnsi="Arial" w:cs="Arial"/>
          <w:sz w:val="24"/>
          <w:szCs w:val="24"/>
        </w:rPr>
        <w:t>?</w:t>
      </w:r>
      <w:r w:rsidRPr="00E50E5C">
        <w:rPr>
          <w:rFonts w:ascii="Arial" w:hAnsi="Arial" w:cs="Arial"/>
          <w:sz w:val="24"/>
          <w:szCs w:val="24"/>
        </w:rPr>
        <w:t xml:space="preserve"> </w:t>
      </w:r>
    </w:p>
    <w:p w14:paraId="22D4342D" w14:textId="24EF1494" w:rsidR="009F14F1" w:rsidRPr="00E50E5C" w:rsidRDefault="0072112C" w:rsidP="0072112C">
      <w:pPr>
        <w:spacing w:line="360" w:lineRule="auto"/>
        <w:rPr>
          <w:rFonts w:ascii="Arial" w:hAnsi="Arial" w:cs="Arial"/>
          <w:sz w:val="24"/>
          <w:szCs w:val="24"/>
        </w:rPr>
      </w:pPr>
      <w:r w:rsidRPr="00E50E5C">
        <w:rPr>
          <w:rFonts w:ascii="Arial" w:hAnsi="Arial" w:cs="Arial"/>
          <w:sz w:val="24"/>
          <w:szCs w:val="24"/>
        </w:rPr>
        <w:t>I</w:t>
      </w:r>
      <w:r w:rsidR="009F14F1" w:rsidRPr="00E50E5C">
        <w:rPr>
          <w:rFonts w:ascii="Arial" w:hAnsi="Arial" w:cs="Arial"/>
          <w:sz w:val="24"/>
          <w:szCs w:val="24"/>
        </w:rPr>
        <w:t>f the answer is ‘yes’:</w:t>
      </w:r>
    </w:p>
    <w:p w14:paraId="69949B76" w14:textId="02F5325C" w:rsidR="009F14F1" w:rsidRPr="00E50E5C" w:rsidRDefault="009F14F1" w:rsidP="0072112C">
      <w:pPr>
        <w:pStyle w:val="ListParagraph"/>
        <w:numPr>
          <w:ilvl w:val="1"/>
          <w:numId w:val="34"/>
        </w:numPr>
        <w:spacing w:line="360" w:lineRule="auto"/>
        <w:ind w:left="709" w:hanging="283"/>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 xml:space="preserve">structures </w:t>
      </w:r>
      <w:r w:rsidR="00F90151" w:rsidRPr="00E50E5C">
        <w:rPr>
          <w:rFonts w:ascii="Arial" w:hAnsi="Arial" w:cs="Arial"/>
          <w:b/>
          <w:sz w:val="24"/>
          <w:szCs w:val="24"/>
        </w:rPr>
        <w:t>and systems</w:t>
      </w:r>
      <w:r w:rsidR="00F90151" w:rsidRPr="00E50E5C">
        <w:rPr>
          <w:rFonts w:ascii="Arial" w:hAnsi="Arial" w:cs="Arial"/>
          <w:sz w:val="24"/>
          <w:szCs w:val="24"/>
        </w:rPr>
        <w:t xml:space="preserve"> </w:t>
      </w:r>
      <w:r w:rsidRPr="00E50E5C">
        <w:rPr>
          <w:rFonts w:ascii="Arial" w:hAnsi="Arial" w:cs="Arial"/>
          <w:sz w:val="24"/>
          <w:szCs w:val="24"/>
        </w:rPr>
        <w:t xml:space="preserve">can be put in place to </w:t>
      </w:r>
      <w:r w:rsidRPr="00E50E5C">
        <w:rPr>
          <w:rFonts w:ascii="Arial" w:hAnsi="Arial" w:cs="Arial"/>
          <w:b/>
          <w:sz w:val="24"/>
          <w:szCs w:val="24"/>
        </w:rPr>
        <w:t xml:space="preserve">enable </w:t>
      </w:r>
      <w:r w:rsidR="0002108E" w:rsidRPr="00E50E5C">
        <w:rPr>
          <w:rFonts w:ascii="Arial" w:hAnsi="Arial" w:cs="Arial"/>
          <w:sz w:val="24"/>
          <w:szCs w:val="24"/>
        </w:rPr>
        <w:t>service</w:t>
      </w:r>
      <w:r w:rsidRPr="00E50E5C">
        <w:rPr>
          <w:rFonts w:ascii="Arial" w:hAnsi="Arial" w:cs="Arial"/>
          <w:sz w:val="24"/>
          <w:szCs w:val="24"/>
        </w:rPr>
        <w:t xml:space="preserve"> providers to act on these </w:t>
      </w:r>
      <w:r w:rsidR="009E36DD" w:rsidRPr="00E50E5C">
        <w:rPr>
          <w:rFonts w:ascii="Arial" w:hAnsi="Arial" w:cs="Arial"/>
          <w:sz w:val="24"/>
          <w:szCs w:val="24"/>
        </w:rPr>
        <w:t>values</w:t>
      </w:r>
      <w:r w:rsidRPr="00E50E5C">
        <w:rPr>
          <w:rFonts w:ascii="Arial" w:hAnsi="Arial" w:cs="Arial"/>
          <w:sz w:val="24"/>
          <w:szCs w:val="24"/>
        </w:rPr>
        <w:t>?</w:t>
      </w:r>
    </w:p>
    <w:p w14:paraId="1CE1275A" w14:textId="4BF86076" w:rsidR="00F90151" w:rsidRPr="00E50E5C" w:rsidRDefault="00F90151" w:rsidP="0072112C">
      <w:pPr>
        <w:pStyle w:val="ListParagraph"/>
        <w:numPr>
          <w:ilvl w:val="1"/>
          <w:numId w:val="34"/>
        </w:numPr>
        <w:spacing w:line="360" w:lineRule="auto"/>
        <w:ind w:left="709" w:hanging="283"/>
        <w:rPr>
          <w:rFonts w:ascii="Arial" w:hAnsi="Arial" w:cs="Arial"/>
          <w:sz w:val="24"/>
          <w:szCs w:val="24"/>
        </w:rPr>
      </w:pPr>
      <w:r w:rsidRPr="00E50E5C">
        <w:rPr>
          <w:rFonts w:ascii="Arial" w:hAnsi="Arial" w:cs="Arial"/>
          <w:b/>
          <w:sz w:val="24"/>
          <w:szCs w:val="24"/>
        </w:rPr>
        <w:t>What structures and systems are barriers</w:t>
      </w:r>
      <w:r w:rsidRPr="00E50E5C">
        <w:rPr>
          <w:rFonts w:ascii="Arial" w:hAnsi="Arial" w:cs="Arial"/>
          <w:sz w:val="24"/>
          <w:szCs w:val="24"/>
        </w:rPr>
        <w:t xml:space="preserve"> to services providers acting on these </w:t>
      </w:r>
      <w:r w:rsidR="009E36DD" w:rsidRPr="00E50E5C">
        <w:rPr>
          <w:rFonts w:ascii="Arial" w:hAnsi="Arial" w:cs="Arial"/>
          <w:sz w:val="24"/>
          <w:szCs w:val="24"/>
        </w:rPr>
        <w:t>values</w:t>
      </w:r>
      <w:r w:rsidRPr="00E50E5C">
        <w:rPr>
          <w:rFonts w:ascii="Arial" w:hAnsi="Arial" w:cs="Arial"/>
          <w:sz w:val="24"/>
          <w:szCs w:val="24"/>
        </w:rPr>
        <w:t>?</w:t>
      </w:r>
    </w:p>
    <w:p w14:paraId="71116013" w14:textId="7D024666" w:rsidR="0037383C" w:rsidRPr="00E50E5C" w:rsidRDefault="00F90151" w:rsidP="0072112C">
      <w:pPr>
        <w:spacing w:line="360" w:lineRule="auto"/>
        <w:rPr>
          <w:rFonts w:ascii="Arial" w:hAnsi="Arial" w:cs="Arial"/>
          <w:sz w:val="24"/>
          <w:szCs w:val="24"/>
        </w:rPr>
      </w:pPr>
      <w:r w:rsidRPr="00E50E5C">
        <w:rPr>
          <w:rFonts w:ascii="Arial" w:hAnsi="Arial" w:cs="Arial"/>
          <w:sz w:val="24"/>
          <w:szCs w:val="24"/>
        </w:rPr>
        <w:t xml:space="preserve">For </w:t>
      </w:r>
      <w:r w:rsidRPr="00E50E5C">
        <w:rPr>
          <w:rFonts w:ascii="Arial" w:hAnsi="Arial" w:cs="Arial"/>
          <w:b/>
          <w:sz w:val="24"/>
          <w:szCs w:val="24"/>
        </w:rPr>
        <w:t>service managers,</w:t>
      </w:r>
      <w:r w:rsidRPr="00E50E5C">
        <w:rPr>
          <w:rFonts w:ascii="Arial" w:hAnsi="Arial" w:cs="Arial"/>
          <w:sz w:val="24"/>
          <w:szCs w:val="24"/>
        </w:rPr>
        <w:t xml:space="preserve"> </w:t>
      </w:r>
      <w:r w:rsidR="001523C5" w:rsidRPr="00E50E5C">
        <w:rPr>
          <w:rFonts w:ascii="Arial" w:hAnsi="Arial" w:cs="Arial"/>
          <w:sz w:val="24"/>
          <w:szCs w:val="24"/>
        </w:rPr>
        <w:t>the six values</w:t>
      </w:r>
      <w:r w:rsidR="006C7AB7" w:rsidRPr="00E50E5C">
        <w:rPr>
          <w:rFonts w:ascii="Arial" w:hAnsi="Arial" w:cs="Arial"/>
          <w:sz w:val="24"/>
          <w:szCs w:val="24"/>
        </w:rPr>
        <w:t xml:space="preserve"> provide a checkpoint to </w:t>
      </w:r>
      <w:r w:rsidRPr="00E50E5C">
        <w:rPr>
          <w:rFonts w:ascii="Arial" w:hAnsi="Arial" w:cs="Arial"/>
          <w:sz w:val="24"/>
          <w:szCs w:val="24"/>
        </w:rPr>
        <w:t>ask:</w:t>
      </w:r>
    </w:p>
    <w:p w14:paraId="58C354FF" w14:textId="42A6D7A3" w:rsidR="00F90151" w:rsidRPr="00E50E5C" w:rsidRDefault="00F90151" w:rsidP="00F90151">
      <w:pPr>
        <w:pStyle w:val="ListParagraph"/>
        <w:numPr>
          <w:ilvl w:val="0"/>
          <w:numId w:val="30"/>
        </w:numPr>
        <w:spacing w:line="360" w:lineRule="auto"/>
        <w:rPr>
          <w:rFonts w:ascii="Arial" w:hAnsi="Arial" w:cs="Arial"/>
          <w:sz w:val="24"/>
          <w:szCs w:val="24"/>
        </w:rPr>
      </w:pPr>
      <w:r w:rsidRPr="00E50E5C">
        <w:rPr>
          <w:rFonts w:ascii="Arial" w:hAnsi="Arial" w:cs="Arial"/>
          <w:sz w:val="24"/>
          <w:szCs w:val="24"/>
        </w:rPr>
        <w:t xml:space="preserve">Does our </w:t>
      </w:r>
      <w:r w:rsidR="007F0211" w:rsidRPr="00E50E5C">
        <w:rPr>
          <w:rFonts w:ascii="Arial" w:hAnsi="Arial" w:cs="Arial"/>
          <w:sz w:val="24"/>
          <w:szCs w:val="24"/>
        </w:rPr>
        <w:t>organisation</w:t>
      </w:r>
      <w:r w:rsidRPr="00E50E5C">
        <w:rPr>
          <w:rFonts w:ascii="Arial" w:hAnsi="Arial" w:cs="Arial"/>
          <w:sz w:val="24"/>
          <w:szCs w:val="24"/>
        </w:rPr>
        <w:t xml:space="preserve"> </w:t>
      </w:r>
      <w:r w:rsidR="009E36DD" w:rsidRPr="00E50E5C">
        <w:rPr>
          <w:rFonts w:ascii="Arial" w:hAnsi="Arial" w:cs="Arial"/>
          <w:b/>
          <w:sz w:val="24"/>
          <w:szCs w:val="24"/>
        </w:rPr>
        <w:t>act</w:t>
      </w:r>
      <w:r w:rsidRPr="00E50E5C">
        <w:rPr>
          <w:rFonts w:ascii="Arial" w:hAnsi="Arial" w:cs="Arial"/>
          <w:sz w:val="24"/>
          <w:szCs w:val="24"/>
        </w:rPr>
        <w:t xml:space="preserve"> on</w:t>
      </w:r>
      <w:r w:rsidR="009E36DD" w:rsidRPr="00E50E5C">
        <w:rPr>
          <w:rFonts w:ascii="Arial" w:hAnsi="Arial" w:cs="Arial"/>
          <w:sz w:val="24"/>
          <w:szCs w:val="24"/>
        </w:rPr>
        <w:t xml:space="preserve"> </w:t>
      </w:r>
      <w:r w:rsidR="009E36DD" w:rsidRPr="00E50E5C">
        <w:rPr>
          <w:rFonts w:ascii="Arial" w:hAnsi="Arial" w:cs="Arial"/>
          <w:b/>
          <w:sz w:val="24"/>
          <w:szCs w:val="24"/>
        </w:rPr>
        <w:t>each</w:t>
      </w:r>
      <w:r w:rsidRPr="00E50E5C">
        <w:rPr>
          <w:rFonts w:ascii="Arial" w:hAnsi="Arial" w:cs="Arial"/>
          <w:b/>
          <w:sz w:val="24"/>
          <w:szCs w:val="24"/>
        </w:rPr>
        <w:t xml:space="preserve"> </w:t>
      </w:r>
      <w:r w:rsidRPr="00E50E5C">
        <w:rPr>
          <w:rFonts w:ascii="Arial" w:hAnsi="Arial" w:cs="Arial"/>
          <w:sz w:val="24"/>
          <w:szCs w:val="24"/>
        </w:rPr>
        <w:t xml:space="preserve">of these </w:t>
      </w:r>
      <w:r w:rsidR="009E36DD" w:rsidRPr="00E50E5C">
        <w:rPr>
          <w:rFonts w:ascii="Arial" w:hAnsi="Arial" w:cs="Arial"/>
          <w:sz w:val="24"/>
          <w:szCs w:val="24"/>
        </w:rPr>
        <w:t>values</w:t>
      </w:r>
      <w:r w:rsidRPr="00E50E5C">
        <w:rPr>
          <w:rFonts w:ascii="Arial" w:hAnsi="Arial" w:cs="Arial"/>
          <w:sz w:val="24"/>
          <w:szCs w:val="24"/>
        </w:rPr>
        <w:t>?</w:t>
      </w:r>
    </w:p>
    <w:p w14:paraId="3E738669" w14:textId="64A0FD3D" w:rsidR="00F90151" w:rsidRPr="00E50E5C" w:rsidRDefault="00F90151" w:rsidP="00F90151">
      <w:pPr>
        <w:pStyle w:val="ListParagraph"/>
        <w:numPr>
          <w:ilvl w:val="0"/>
          <w:numId w:val="30"/>
        </w:numPr>
        <w:spacing w:line="360" w:lineRule="auto"/>
        <w:rPr>
          <w:rFonts w:ascii="Arial" w:hAnsi="Arial" w:cs="Arial"/>
          <w:sz w:val="24"/>
          <w:szCs w:val="24"/>
        </w:rPr>
      </w:pPr>
      <w:r w:rsidRPr="00E50E5C">
        <w:rPr>
          <w:rFonts w:ascii="Arial" w:hAnsi="Arial" w:cs="Arial"/>
          <w:sz w:val="24"/>
          <w:szCs w:val="24"/>
        </w:rPr>
        <w:t xml:space="preserve">If the answer is ‘no’, there is work to be done at </w:t>
      </w:r>
      <w:r w:rsidRPr="00E50E5C">
        <w:rPr>
          <w:rFonts w:ascii="Arial" w:hAnsi="Arial" w:cs="Arial"/>
          <w:b/>
          <w:sz w:val="24"/>
          <w:szCs w:val="24"/>
        </w:rPr>
        <w:t xml:space="preserve">each </w:t>
      </w:r>
      <w:r w:rsidR="003B683F" w:rsidRPr="00E50E5C">
        <w:rPr>
          <w:rFonts w:ascii="Arial" w:hAnsi="Arial" w:cs="Arial"/>
          <w:b/>
          <w:sz w:val="24"/>
          <w:szCs w:val="24"/>
        </w:rPr>
        <w:t>level of the organisation</w:t>
      </w:r>
      <w:r w:rsidR="003B683F" w:rsidRPr="00E50E5C">
        <w:rPr>
          <w:rFonts w:ascii="Arial" w:hAnsi="Arial" w:cs="Arial"/>
          <w:sz w:val="24"/>
          <w:szCs w:val="24"/>
        </w:rPr>
        <w:t xml:space="preserve"> to identify where and why these </w:t>
      </w:r>
      <w:r w:rsidR="009E36DD" w:rsidRPr="00E50E5C">
        <w:rPr>
          <w:rFonts w:ascii="Arial" w:hAnsi="Arial" w:cs="Arial"/>
          <w:sz w:val="24"/>
          <w:szCs w:val="24"/>
        </w:rPr>
        <w:t>values</w:t>
      </w:r>
      <w:r w:rsidR="003B683F" w:rsidRPr="00E50E5C">
        <w:rPr>
          <w:rFonts w:ascii="Arial" w:hAnsi="Arial" w:cs="Arial"/>
          <w:sz w:val="24"/>
          <w:szCs w:val="24"/>
        </w:rPr>
        <w:t xml:space="preserve"> are not abided by</w:t>
      </w:r>
      <w:r w:rsidR="00970B85" w:rsidRPr="00E50E5C">
        <w:rPr>
          <w:rFonts w:ascii="Arial" w:hAnsi="Arial" w:cs="Arial"/>
          <w:sz w:val="24"/>
          <w:szCs w:val="24"/>
        </w:rPr>
        <w:t>.</w:t>
      </w:r>
      <w:r w:rsidR="003B683F" w:rsidRPr="00E50E5C">
        <w:rPr>
          <w:rFonts w:ascii="Arial" w:hAnsi="Arial" w:cs="Arial"/>
          <w:sz w:val="24"/>
          <w:szCs w:val="24"/>
        </w:rPr>
        <w:t xml:space="preserve"> </w:t>
      </w:r>
    </w:p>
    <w:p w14:paraId="24FC899A" w14:textId="56079B82" w:rsidR="003B683F" w:rsidRPr="00E50E5C" w:rsidRDefault="003B683F" w:rsidP="003B683F">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training and service systems</w:t>
      </w:r>
      <w:r w:rsidRPr="00E50E5C">
        <w:rPr>
          <w:rFonts w:ascii="Arial" w:hAnsi="Arial" w:cs="Arial"/>
          <w:sz w:val="24"/>
          <w:szCs w:val="24"/>
        </w:rPr>
        <w:t xml:space="preserve"> can be put in place to </w:t>
      </w:r>
      <w:r w:rsidRPr="00E50E5C">
        <w:rPr>
          <w:rFonts w:ascii="Arial" w:hAnsi="Arial" w:cs="Arial"/>
          <w:b/>
          <w:sz w:val="24"/>
          <w:szCs w:val="24"/>
        </w:rPr>
        <w:t>enable our service</w:t>
      </w:r>
      <w:r w:rsidRPr="00E50E5C">
        <w:rPr>
          <w:rFonts w:ascii="Arial" w:hAnsi="Arial" w:cs="Arial"/>
          <w:sz w:val="24"/>
          <w:szCs w:val="24"/>
        </w:rPr>
        <w:t xml:space="preserve"> to act on these </w:t>
      </w:r>
      <w:r w:rsidR="009E36DD" w:rsidRPr="00E50E5C">
        <w:rPr>
          <w:rFonts w:ascii="Arial" w:hAnsi="Arial" w:cs="Arial"/>
          <w:sz w:val="24"/>
          <w:szCs w:val="24"/>
        </w:rPr>
        <w:t>values</w:t>
      </w:r>
      <w:r w:rsidRPr="00E50E5C">
        <w:rPr>
          <w:rFonts w:ascii="Arial" w:hAnsi="Arial" w:cs="Arial"/>
          <w:sz w:val="24"/>
          <w:szCs w:val="24"/>
        </w:rPr>
        <w:t>?</w:t>
      </w:r>
    </w:p>
    <w:p w14:paraId="0737A826" w14:textId="10F3906E" w:rsidR="003B683F" w:rsidRPr="00E50E5C" w:rsidRDefault="003B683F" w:rsidP="003B683F">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What are the</w:t>
      </w:r>
      <w:r w:rsidRPr="00E50E5C">
        <w:rPr>
          <w:rFonts w:ascii="Arial" w:hAnsi="Arial" w:cs="Arial"/>
          <w:b/>
          <w:sz w:val="24"/>
          <w:szCs w:val="24"/>
        </w:rPr>
        <w:t xml:space="preserve"> barriers to </w:t>
      </w:r>
      <w:r w:rsidR="0002108E" w:rsidRPr="00E50E5C">
        <w:rPr>
          <w:rFonts w:ascii="Arial" w:hAnsi="Arial" w:cs="Arial"/>
          <w:b/>
          <w:sz w:val="24"/>
          <w:szCs w:val="24"/>
        </w:rPr>
        <w:t xml:space="preserve">our </w:t>
      </w:r>
      <w:r w:rsidRPr="00E50E5C">
        <w:rPr>
          <w:rFonts w:ascii="Arial" w:hAnsi="Arial" w:cs="Arial"/>
          <w:b/>
          <w:sz w:val="24"/>
          <w:szCs w:val="24"/>
        </w:rPr>
        <w:t>service</w:t>
      </w:r>
      <w:r w:rsidRPr="00E50E5C">
        <w:rPr>
          <w:rFonts w:ascii="Arial" w:hAnsi="Arial" w:cs="Arial"/>
          <w:sz w:val="24"/>
          <w:szCs w:val="24"/>
        </w:rPr>
        <w:t xml:space="preserve"> acting on these </w:t>
      </w:r>
      <w:r w:rsidR="009E36DD" w:rsidRPr="00E50E5C">
        <w:rPr>
          <w:rFonts w:ascii="Arial" w:hAnsi="Arial" w:cs="Arial"/>
          <w:sz w:val="24"/>
          <w:szCs w:val="24"/>
        </w:rPr>
        <w:t>values</w:t>
      </w:r>
      <w:r w:rsidRPr="00E50E5C">
        <w:rPr>
          <w:rFonts w:ascii="Arial" w:hAnsi="Arial" w:cs="Arial"/>
          <w:sz w:val="24"/>
          <w:szCs w:val="24"/>
        </w:rPr>
        <w:t>?</w:t>
      </w:r>
    </w:p>
    <w:p w14:paraId="6FE1C4A8" w14:textId="4260ECAF" w:rsidR="000E3B05" w:rsidRPr="00E50E5C" w:rsidRDefault="000E3B05" w:rsidP="000E3B05">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relationships does our organisation have with </w:t>
      </w:r>
      <w:r w:rsidRPr="00E50E5C">
        <w:rPr>
          <w:rFonts w:ascii="Arial" w:hAnsi="Arial" w:cs="Arial"/>
          <w:b/>
          <w:sz w:val="24"/>
          <w:szCs w:val="24"/>
        </w:rPr>
        <w:t xml:space="preserve">schools, other services </w:t>
      </w:r>
      <w:r w:rsidRPr="00E50E5C">
        <w:rPr>
          <w:rFonts w:ascii="Arial" w:hAnsi="Arial" w:cs="Arial"/>
          <w:sz w:val="24"/>
          <w:szCs w:val="24"/>
        </w:rPr>
        <w:t xml:space="preserve">and </w:t>
      </w:r>
      <w:r w:rsidRPr="00E50E5C">
        <w:rPr>
          <w:rFonts w:ascii="Arial" w:hAnsi="Arial" w:cs="Arial"/>
          <w:b/>
          <w:sz w:val="24"/>
          <w:szCs w:val="24"/>
        </w:rPr>
        <w:t>policy makers</w:t>
      </w:r>
      <w:r w:rsidRPr="00E50E5C">
        <w:rPr>
          <w:rFonts w:ascii="Arial" w:hAnsi="Arial" w:cs="Arial"/>
          <w:sz w:val="24"/>
          <w:szCs w:val="24"/>
        </w:rPr>
        <w:t xml:space="preserve"> in the local area?</w:t>
      </w:r>
    </w:p>
    <w:p w14:paraId="453E869A" w14:textId="0D96E125" w:rsidR="003B683F" w:rsidRPr="00E50E5C" w:rsidRDefault="003B683F" w:rsidP="00F90151">
      <w:pPr>
        <w:pStyle w:val="ListParagraph"/>
        <w:numPr>
          <w:ilvl w:val="0"/>
          <w:numId w:val="30"/>
        </w:numPr>
        <w:spacing w:line="360" w:lineRule="auto"/>
        <w:rPr>
          <w:rFonts w:ascii="Arial" w:hAnsi="Arial" w:cs="Arial"/>
          <w:sz w:val="24"/>
          <w:szCs w:val="24"/>
        </w:rPr>
      </w:pPr>
      <w:r w:rsidRPr="00E50E5C">
        <w:rPr>
          <w:rFonts w:ascii="Arial" w:hAnsi="Arial" w:cs="Arial"/>
          <w:sz w:val="24"/>
          <w:szCs w:val="24"/>
        </w:rPr>
        <w:t>If the answer is ‘yes’</w:t>
      </w:r>
      <w:r w:rsidR="0002108E" w:rsidRPr="00E50E5C">
        <w:rPr>
          <w:rFonts w:ascii="Arial" w:hAnsi="Arial" w:cs="Arial"/>
          <w:sz w:val="24"/>
          <w:szCs w:val="24"/>
        </w:rPr>
        <w:t>:</w:t>
      </w:r>
    </w:p>
    <w:p w14:paraId="114B3758" w14:textId="4E15D3C5" w:rsidR="0002108E" w:rsidRPr="00E50E5C" w:rsidRDefault="00BD3577" w:rsidP="0002108E">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further actions</w:t>
      </w:r>
      <w:r w:rsidRPr="00E50E5C">
        <w:rPr>
          <w:rFonts w:ascii="Arial" w:hAnsi="Arial" w:cs="Arial"/>
          <w:sz w:val="24"/>
          <w:szCs w:val="24"/>
        </w:rPr>
        <w:t xml:space="preserve"> does our service need to take to ensure</w:t>
      </w:r>
      <w:r w:rsidRPr="00E50E5C">
        <w:rPr>
          <w:rFonts w:ascii="Arial" w:hAnsi="Arial" w:cs="Arial"/>
          <w:b/>
          <w:sz w:val="24"/>
          <w:szCs w:val="24"/>
        </w:rPr>
        <w:t xml:space="preserve"> ongoing collaborations</w:t>
      </w:r>
      <w:r w:rsidRPr="00E50E5C">
        <w:rPr>
          <w:rFonts w:ascii="Arial" w:hAnsi="Arial" w:cs="Arial"/>
          <w:sz w:val="24"/>
          <w:szCs w:val="24"/>
        </w:rPr>
        <w:t xml:space="preserve"> with other services?</w:t>
      </w:r>
    </w:p>
    <w:p w14:paraId="2593AABD" w14:textId="366A1850" w:rsidR="00BD3577" w:rsidRPr="00E50E5C" w:rsidRDefault="00BD3577" w:rsidP="0002108E">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processes</w:t>
      </w:r>
      <w:r w:rsidRPr="00E50E5C">
        <w:rPr>
          <w:rFonts w:ascii="Arial" w:hAnsi="Arial" w:cs="Arial"/>
          <w:sz w:val="24"/>
          <w:szCs w:val="24"/>
        </w:rPr>
        <w:t xml:space="preserve"> are in place to ensure </w:t>
      </w:r>
      <w:r w:rsidRPr="00E50E5C">
        <w:rPr>
          <w:rFonts w:ascii="Arial" w:hAnsi="Arial" w:cs="Arial"/>
          <w:b/>
          <w:sz w:val="24"/>
          <w:szCs w:val="24"/>
        </w:rPr>
        <w:t>continued connection with service users</w:t>
      </w:r>
      <w:r w:rsidRPr="00E50E5C">
        <w:rPr>
          <w:rFonts w:ascii="Arial" w:hAnsi="Arial" w:cs="Arial"/>
          <w:sz w:val="24"/>
          <w:szCs w:val="24"/>
        </w:rPr>
        <w:t xml:space="preserve"> in the local area?</w:t>
      </w:r>
    </w:p>
    <w:p w14:paraId="7A718F24" w14:textId="388B2BA3" w:rsidR="00BD3577" w:rsidRPr="00E50E5C" w:rsidRDefault="00BD3577" w:rsidP="00BD3577">
      <w:pPr>
        <w:pStyle w:val="ListParagraph"/>
        <w:numPr>
          <w:ilvl w:val="2"/>
          <w:numId w:val="30"/>
        </w:numPr>
        <w:spacing w:line="360" w:lineRule="auto"/>
        <w:rPr>
          <w:rFonts w:ascii="Arial" w:hAnsi="Arial" w:cs="Arial"/>
          <w:sz w:val="24"/>
          <w:szCs w:val="24"/>
        </w:rPr>
      </w:pPr>
      <w:r w:rsidRPr="00E50E5C">
        <w:rPr>
          <w:rFonts w:ascii="Arial" w:hAnsi="Arial" w:cs="Arial"/>
          <w:sz w:val="24"/>
          <w:szCs w:val="24"/>
        </w:rPr>
        <w:t xml:space="preserve">How does our service </w:t>
      </w:r>
      <w:r w:rsidRPr="00E50E5C">
        <w:rPr>
          <w:rFonts w:ascii="Arial" w:hAnsi="Arial" w:cs="Arial"/>
          <w:b/>
          <w:sz w:val="24"/>
          <w:szCs w:val="24"/>
        </w:rPr>
        <w:t>‘hear’</w:t>
      </w:r>
      <w:r w:rsidRPr="00E50E5C">
        <w:rPr>
          <w:rFonts w:ascii="Arial" w:hAnsi="Arial" w:cs="Arial"/>
          <w:sz w:val="24"/>
          <w:szCs w:val="24"/>
        </w:rPr>
        <w:t xml:space="preserve"> the </w:t>
      </w:r>
      <w:r w:rsidRPr="00E50E5C">
        <w:rPr>
          <w:rFonts w:ascii="Arial" w:hAnsi="Arial" w:cs="Arial"/>
          <w:b/>
          <w:sz w:val="24"/>
          <w:szCs w:val="24"/>
        </w:rPr>
        <w:t>end-user voice</w:t>
      </w:r>
      <w:r w:rsidRPr="00E50E5C">
        <w:rPr>
          <w:rFonts w:ascii="Arial" w:hAnsi="Arial" w:cs="Arial"/>
          <w:sz w:val="24"/>
          <w:szCs w:val="24"/>
        </w:rPr>
        <w:t>?</w:t>
      </w:r>
    </w:p>
    <w:p w14:paraId="5892FEF2" w14:textId="34C67A91" w:rsidR="00BD3577" w:rsidRPr="00E50E5C" w:rsidRDefault="00BD3577" w:rsidP="0002108E">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processes</w:t>
      </w:r>
      <w:r w:rsidRPr="00E50E5C">
        <w:rPr>
          <w:rFonts w:ascii="Arial" w:hAnsi="Arial" w:cs="Arial"/>
          <w:sz w:val="24"/>
          <w:szCs w:val="24"/>
        </w:rPr>
        <w:t xml:space="preserve"> are in place to ensure</w:t>
      </w:r>
      <w:r w:rsidRPr="00E50E5C">
        <w:rPr>
          <w:rFonts w:ascii="Arial" w:hAnsi="Arial" w:cs="Arial"/>
          <w:b/>
          <w:sz w:val="24"/>
          <w:szCs w:val="24"/>
        </w:rPr>
        <w:t xml:space="preserve"> recruitment and retention of high quality staff</w:t>
      </w:r>
      <w:r w:rsidRPr="00E50E5C">
        <w:rPr>
          <w:rFonts w:ascii="Arial" w:hAnsi="Arial" w:cs="Arial"/>
          <w:sz w:val="24"/>
          <w:szCs w:val="24"/>
        </w:rPr>
        <w:t xml:space="preserve"> to our service</w:t>
      </w:r>
      <w:r w:rsidR="000E3B05" w:rsidRPr="00E50E5C">
        <w:rPr>
          <w:rFonts w:ascii="Arial" w:hAnsi="Arial" w:cs="Arial"/>
          <w:sz w:val="24"/>
          <w:szCs w:val="24"/>
        </w:rPr>
        <w:t>?</w:t>
      </w:r>
    </w:p>
    <w:p w14:paraId="287B92F0" w14:textId="3D58DF52" w:rsidR="00BD3577" w:rsidRPr="00E50E5C" w:rsidRDefault="00BD3577" w:rsidP="0002108E">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training is provided to existing staff to ensure </w:t>
      </w:r>
      <w:r w:rsidRPr="00E50E5C">
        <w:rPr>
          <w:rFonts w:ascii="Arial" w:hAnsi="Arial" w:cs="Arial"/>
          <w:b/>
          <w:sz w:val="24"/>
          <w:szCs w:val="24"/>
        </w:rPr>
        <w:t>continued personal and professional growth</w:t>
      </w:r>
      <w:r w:rsidRPr="00E50E5C">
        <w:rPr>
          <w:rFonts w:ascii="Arial" w:hAnsi="Arial" w:cs="Arial"/>
          <w:sz w:val="24"/>
          <w:szCs w:val="24"/>
        </w:rPr>
        <w:t xml:space="preserve"> and development</w:t>
      </w:r>
      <w:r w:rsidR="000E3B05" w:rsidRPr="00E50E5C">
        <w:rPr>
          <w:rFonts w:ascii="Arial" w:hAnsi="Arial" w:cs="Arial"/>
          <w:sz w:val="24"/>
          <w:szCs w:val="24"/>
        </w:rPr>
        <w:t>?</w:t>
      </w:r>
    </w:p>
    <w:p w14:paraId="0B48CA14" w14:textId="157C340B" w:rsidR="00BD3577" w:rsidRPr="00E50E5C" w:rsidRDefault="00BD3577" w:rsidP="0002108E">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relationships does our organisation have with </w:t>
      </w:r>
      <w:r w:rsidRPr="00E50E5C">
        <w:rPr>
          <w:rFonts w:ascii="Arial" w:hAnsi="Arial" w:cs="Arial"/>
          <w:b/>
          <w:sz w:val="24"/>
          <w:szCs w:val="24"/>
        </w:rPr>
        <w:t>key employment stakeholders</w:t>
      </w:r>
      <w:r w:rsidRPr="00E50E5C">
        <w:rPr>
          <w:rFonts w:ascii="Arial" w:hAnsi="Arial" w:cs="Arial"/>
          <w:sz w:val="24"/>
          <w:szCs w:val="24"/>
        </w:rPr>
        <w:t xml:space="preserve"> in the local area</w:t>
      </w:r>
      <w:r w:rsidR="000E3B05" w:rsidRPr="00E50E5C">
        <w:rPr>
          <w:rFonts w:ascii="Arial" w:hAnsi="Arial" w:cs="Arial"/>
          <w:sz w:val="24"/>
          <w:szCs w:val="24"/>
        </w:rPr>
        <w:t>?</w:t>
      </w:r>
    </w:p>
    <w:p w14:paraId="5EB20766" w14:textId="34E3D9B9" w:rsidR="00BD3577" w:rsidRPr="00E50E5C" w:rsidRDefault="00BD3577" w:rsidP="0072112C">
      <w:pPr>
        <w:spacing w:line="360" w:lineRule="auto"/>
        <w:rPr>
          <w:rFonts w:ascii="Arial" w:hAnsi="Arial" w:cs="Arial"/>
          <w:sz w:val="24"/>
          <w:szCs w:val="24"/>
        </w:rPr>
      </w:pPr>
      <w:r w:rsidRPr="00E50E5C">
        <w:rPr>
          <w:rFonts w:ascii="Arial" w:hAnsi="Arial" w:cs="Arial"/>
          <w:sz w:val="24"/>
          <w:szCs w:val="24"/>
        </w:rPr>
        <w:t xml:space="preserve">For </w:t>
      </w:r>
      <w:r w:rsidRPr="00E50E5C">
        <w:rPr>
          <w:rFonts w:ascii="Arial" w:hAnsi="Arial" w:cs="Arial"/>
          <w:b/>
          <w:sz w:val="24"/>
          <w:szCs w:val="24"/>
        </w:rPr>
        <w:t xml:space="preserve">school principals, </w:t>
      </w:r>
      <w:r w:rsidRPr="00E50E5C">
        <w:rPr>
          <w:rFonts w:ascii="Arial" w:hAnsi="Arial" w:cs="Arial"/>
          <w:sz w:val="24"/>
          <w:szCs w:val="24"/>
        </w:rPr>
        <w:t>the</w:t>
      </w:r>
      <w:r w:rsidR="001523C5" w:rsidRPr="00E50E5C">
        <w:rPr>
          <w:rFonts w:ascii="Arial" w:hAnsi="Arial" w:cs="Arial"/>
          <w:sz w:val="24"/>
          <w:szCs w:val="24"/>
        </w:rPr>
        <w:t xml:space="preserve"> six values</w:t>
      </w:r>
      <w:r w:rsidRPr="00E50E5C">
        <w:rPr>
          <w:rFonts w:ascii="Arial" w:hAnsi="Arial" w:cs="Arial"/>
          <w:sz w:val="24"/>
          <w:szCs w:val="24"/>
        </w:rPr>
        <w:t xml:space="preserve"> provide a checkpoint to ask:</w:t>
      </w:r>
    </w:p>
    <w:p w14:paraId="6ED2B130" w14:textId="253A4CD6" w:rsidR="00BD3577" w:rsidRPr="00E50E5C" w:rsidRDefault="00BD3577" w:rsidP="00BD3577">
      <w:pPr>
        <w:pStyle w:val="ListParagraph"/>
        <w:numPr>
          <w:ilvl w:val="0"/>
          <w:numId w:val="30"/>
        </w:numPr>
        <w:spacing w:line="360" w:lineRule="auto"/>
        <w:rPr>
          <w:rFonts w:ascii="Arial" w:hAnsi="Arial" w:cs="Arial"/>
          <w:sz w:val="24"/>
          <w:szCs w:val="24"/>
        </w:rPr>
      </w:pPr>
      <w:r w:rsidRPr="00E50E5C">
        <w:rPr>
          <w:rFonts w:ascii="Arial" w:hAnsi="Arial" w:cs="Arial"/>
          <w:sz w:val="24"/>
          <w:szCs w:val="24"/>
        </w:rPr>
        <w:t xml:space="preserve">Does our school </w:t>
      </w:r>
      <w:r w:rsidR="009E36DD" w:rsidRPr="00E50E5C">
        <w:rPr>
          <w:rFonts w:ascii="Arial" w:hAnsi="Arial" w:cs="Arial"/>
          <w:b/>
          <w:sz w:val="24"/>
          <w:szCs w:val="24"/>
        </w:rPr>
        <w:t>act</w:t>
      </w:r>
      <w:r w:rsidRPr="00E50E5C">
        <w:rPr>
          <w:rFonts w:ascii="Arial" w:hAnsi="Arial" w:cs="Arial"/>
          <w:sz w:val="24"/>
          <w:szCs w:val="24"/>
        </w:rPr>
        <w:t xml:space="preserve"> on </w:t>
      </w:r>
      <w:r w:rsidR="009E36DD" w:rsidRPr="00E50E5C">
        <w:rPr>
          <w:rFonts w:ascii="Arial" w:hAnsi="Arial" w:cs="Arial"/>
          <w:b/>
          <w:sz w:val="24"/>
          <w:szCs w:val="24"/>
        </w:rPr>
        <w:t>each</w:t>
      </w:r>
      <w:r w:rsidRPr="00E50E5C">
        <w:rPr>
          <w:rFonts w:ascii="Arial" w:hAnsi="Arial" w:cs="Arial"/>
          <w:b/>
          <w:sz w:val="24"/>
          <w:szCs w:val="24"/>
        </w:rPr>
        <w:t xml:space="preserve"> </w:t>
      </w:r>
      <w:r w:rsidRPr="00E50E5C">
        <w:rPr>
          <w:rFonts w:ascii="Arial" w:hAnsi="Arial" w:cs="Arial"/>
          <w:sz w:val="24"/>
          <w:szCs w:val="24"/>
        </w:rPr>
        <w:t xml:space="preserve">of these </w:t>
      </w:r>
      <w:r w:rsidR="009E36DD" w:rsidRPr="00E50E5C">
        <w:rPr>
          <w:rFonts w:ascii="Arial" w:hAnsi="Arial" w:cs="Arial"/>
          <w:sz w:val="24"/>
          <w:szCs w:val="24"/>
        </w:rPr>
        <w:t>values</w:t>
      </w:r>
      <w:r w:rsidRPr="00E50E5C">
        <w:rPr>
          <w:rFonts w:ascii="Arial" w:hAnsi="Arial" w:cs="Arial"/>
          <w:sz w:val="24"/>
          <w:szCs w:val="24"/>
        </w:rPr>
        <w:t>?</w:t>
      </w:r>
    </w:p>
    <w:p w14:paraId="23E4762D" w14:textId="16B084EB" w:rsidR="00BD3577" w:rsidRPr="00E50E5C" w:rsidRDefault="00BD3577" w:rsidP="00BD3577">
      <w:pPr>
        <w:pStyle w:val="ListParagraph"/>
        <w:numPr>
          <w:ilvl w:val="0"/>
          <w:numId w:val="30"/>
        </w:numPr>
        <w:spacing w:line="360" w:lineRule="auto"/>
        <w:rPr>
          <w:rFonts w:ascii="Arial" w:hAnsi="Arial" w:cs="Arial"/>
          <w:sz w:val="24"/>
          <w:szCs w:val="24"/>
        </w:rPr>
      </w:pPr>
      <w:r w:rsidRPr="00E50E5C">
        <w:rPr>
          <w:rFonts w:ascii="Arial" w:hAnsi="Arial" w:cs="Arial"/>
          <w:sz w:val="24"/>
          <w:szCs w:val="24"/>
        </w:rPr>
        <w:t xml:space="preserve">If the answer is ‘no’, </w:t>
      </w:r>
      <w:r w:rsidR="005A716E" w:rsidRPr="00E50E5C">
        <w:rPr>
          <w:rFonts w:ascii="Arial" w:hAnsi="Arial" w:cs="Arial"/>
          <w:sz w:val="24"/>
          <w:szCs w:val="24"/>
        </w:rPr>
        <w:t xml:space="preserve">identify </w:t>
      </w:r>
      <w:r w:rsidRPr="00E50E5C">
        <w:rPr>
          <w:rFonts w:ascii="Arial" w:hAnsi="Arial" w:cs="Arial"/>
          <w:sz w:val="24"/>
          <w:szCs w:val="24"/>
        </w:rPr>
        <w:t xml:space="preserve">where and why are these </w:t>
      </w:r>
      <w:r w:rsidR="009E36DD" w:rsidRPr="00E50E5C">
        <w:rPr>
          <w:rFonts w:ascii="Arial" w:hAnsi="Arial" w:cs="Arial"/>
          <w:sz w:val="24"/>
          <w:szCs w:val="24"/>
        </w:rPr>
        <w:t>values</w:t>
      </w:r>
      <w:r w:rsidRPr="00E50E5C">
        <w:rPr>
          <w:rFonts w:ascii="Arial" w:hAnsi="Arial" w:cs="Arial"/>
          <w:sz w:val="24"/>
          <w:szCs w:val="24"/>
        </w:rPr>
        <w:t xml:space="preserve"> not abided by</w:t>
      </w:r>
      <w:r w:rsidR="00970B85" w:rsidRPr="00E50E5C">
        <w:rPr>
          <w:rFonts w:ascii="Arial" w:hAnsi="Arial" w:cs="Arial"/>
          <w:sz w:val="24"/>
          <w:szCs w:val="24"/>
        </w:rPr>
        <w:t>.</w:t>
      </w:r>
    </w:p>
    <w:p w14:paraId="3F036518" w14:textId="003A9AD8" w:rsidR="005A716E" w:rsidRPr="00E50E5C" w:rsidRDefault="005A716E"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Are there </w:t>
      </w:r>
      <w:r w:rsidRPr="00E50E5C">
        <w:rPr>
          <w:rFonts w:ascii="Arial" w:hAnsi="Arial" w:cs="Arial"/>
          <w:b/>
          <w:sz w:val="24"/>
          <w:szCs w:val="24"/>
        </w:rPr>
        <w:t xml:space="preserve">structural or organisational </w:t>
      </w:r>
      <w:r w:rsidR="00EC74FC" w:rsidRPr="00E50E5C">
        <w:rPr>
          <w:rFonts w:ascii="Arial" w:hAnsi="Arial" w:cs="Arial"/>
          <w:b/>
          <w:sz w:val="24"/>
          <w:szCs w:val="24"/>
        </w:rPr>
        <w:t>impediments</w:t>
      </w:r>
      <w:r w:rsidR="00EC74FC" w:rsidRPr="00E50E5C">
        <w:rPr>
          <w:rFonts w:ascii="Arial" w:hAnsi="Arial" w:cs="Arial"/>
          <w:sz w:val="24"/>
          <w:szCs w:val="24"/>
        </w:rPr>
        <w:t>?</w:t>
      </w:r>
    </w:p>
    <w:p w14:paraId="0E965A04" w14:textId="39FA92DD"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 xml:space="preserve">training </w:t>
      </w:r>
      <w:r w:rsidRPr="00E50E5C">
        <w:rPr>
          <w:rFonts w:ascii="Arial" w:hAnsi="Arial" w:cs="Arial"/>
          <w:sz w:val="24"/>
          <w:szCs w:val="24"/>
        </w:rPr>
        <w:t xml:space="preserve">can be put in place to </w:t>
      </w:r>
      <w:r w:rsidRPr="00E50E5C">
        <w:rPr>
          <w:rFonts w:ascii="Arial" w:hAnsi="Arial" w:cs="Arial"/>
          <w:b/>
          <w:sz w:val="24"/>
          <w:szCs w:val="24"/>
        </w:rPr>
        <w:t>enable our teaching and transition staff</w:t>
      </w:r>
      <w:r w:rsidRPr="00E50E5C">
        <w:rPr>
          <w:rFonts w:ascii="Arial" w:hAnsi="Arial" w:cs="Arial"/>
          <w:sz w:val="24"/>
          <w:szCs w:val="24"/>
        </w:rPr>
        <w:t xml:space="preserve"> to act on these </w:t>
      </w:r>
      <w:r w:rsidR="009E36DD" w:rsidRPr="00E50E5C">
        <w:rPr>
          <w:rFonts w:ascii="Arial" w:hAnsi="Arial" w:cs="Arial"/>
          <w:sz w:val="24"/>
          <w:szCs w:val="24"/>
        </w:rPr>
        <w:t>values</w:t>
      </w:r>
      <w:r w:rsidRPr="00E50E5C">
        <w:rPr>
          <w:rFonts w:ascii="Arial" w:hAnsi="Arial" w:cs="Arial"/>
          <w:sz w:val="24"/>
          <w:szCs w:val="24"/>
        </w:rPr>
        <w:t>?</w:t>
      </w:r>
    </w:p>
    <w:p w14:paraId="390811BD" w14:textId="3BA5FF21"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000E3B05" w:rsidRPr="00E50E5C">
        <w:rPr>
          <w:rFonts w:ascii="Arial" w:hAnsi="Arial" w:cs="Arial"/>
          <w:sz w:val="24"/>
          <w:szCs w:val="24"/>
        </w:rPr>
        <w:t>other factors are</w:t>
      </w:r>
      <w:r w:rsidRPr="00E50E5C">
        <w:rPr>
          <w:rFonts w:ascii="Arial" w:hAnsi="Arial" w:cs="Arial"/>
          <w:b/>
          <w:sz w:val="24"/>
          <w:szCs w:val="24"/>
        </w:rPr>
        <w:t xml:space="preserve"> barriers to our school</w:t>
      </w:r>
      <w:r w:rsidRPr="00E50E5C">
        <w:rPr>
          <w:rFonts w:ascii="Arial" w:hAnsi="Arial" w:cs="Arial"/>
          <w:sz w:val="24"/>
          <w:szCs w:val="24"/>
        </w:rPr>
        <w:t xml:space="preserve"> acting on these </w:t>
      </w:r>
      <w:r w:rsidR="009E36DD" w:rsidRPr="00E50E5C">
        <w:rPr>
          <w:rFonts w:ascii="Arial" w:hAnsi="Arial" w:cs="Arial"/>
          <w:sz w:val="24"/>
          <w:szCs w:val="24"/>
        </w:rPr>
        <w:t>values</w:t>
      </w:r>
      <w:r w:rsidRPr="00E50E5C">
        <w:rPr>
          <w:rFonts w:ascii="Arial" w:hAnsi="Arial" w:cs="Arial"/>
          <w:sz w:val="24"/>
          <w:szCs w:val="24"/>
        </w:rPr>
        <w:t>?</w:t>
      </w:r>
    </w:p>
    <w:p w14:paraId="2B3D0953" w14:textId="6F2EC8B6" w:rsidR="000E3B05" w:rsidRPr="00E50E5C" w:rsidRDefault="000E3B05"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What</w:t>
      </w:r>
      <w:r w:rsidRPr="00E50E5C">
        <w:rPr>
          <w:rFonts w:ascii="Arial" w:hAnsi="Arial" w:cs="Arial"/>
          <w:b/>
          <w:sz w:val="24"/>
          <w:szCs w:val="24"/>
        </w:rPr>
        <w:t xml:space="preserve"> relationships</w:t>
      </w:r>
      <w:r w:rsidRPr="00E50E5C">
        <w:rPr>
          <w:rFonts w:ascii="Arial" w:hAnsi="Arial" w:cs="Arial"/>
          <w:sz w:val="24"/>
          <w:szCs w:val="24"/>
        </w:rPr>
        <w:t xml:space="preserve"> does our school have with </w:t>
      </w:r>
      <w:r w:rsidRPr="00E50E5C">
        <w:rPr>
          <w:rFonts w:ascii="Arial" w:hAnsi="Arial" w:cs="Arial"/>
          <w:b/>
          <w:sz w:val="24"/>
          <w:szCs w:val="24"/>
        </w:rPr>
        <w:t xml:space="preserve">local service organisations </w:t>
      </w:r>
      <w:r w:rsidRPr="00E50E5C">
        <w:rPr>
          <w:rFonts w:ascii="Arial" w:hAnsi="Arial" w:cs="Arial"/>
          <w:sz w:val="24"/>
          <w:szCs w:val="24"/>
        </w:rPr>
        <w:t xml:space="preserve">and </w:t>
      </w:r>
      <w:r w:rsidRPr="00E50E5C">
        <w:rPr>
          <w:rFonts w:ascii="Arial" w:hAnsi="Arial" w:cs="Arial"/>
          <w:b/>
          <w:sz w:val="24"/>
          <w:szCs w:val="24"/>
        </w:rPr>
        <w:t>policy makers</w:t>
      </w:r>
      <w:r w:rsidRPr="00E50E5C">
        <w:rPr>
          <w:rFonts w:ascii="Arial" w:hAnsi="Arial" w:cs="Arial"/>
          <w:sz w:val="24"/>
          <w:szCs w:val="24"/>
        </w:rPr>
        <w:t>?</w:t>
      </w:r>
    </w:p>
    <w:p w14:paraId="0394D7C4" w14:textId="2958FDEB" w:rsidR="000E3B05" w:rsidRPr="00E50E5C" w:rsidRDefault="000E3B05"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Who is </w:t>
      </w:r>
      <w:r w:rsidRPr="00E50E5C">
        <w:rPr>
          <w:rFonts w:ascii="Arial" w:hAnsi="Arial" w:cs="Arial"/>
          <w:b/>
          <w:sz w:val="24"/>
          <w:szCs w:val="24"/>
        </w:rPr>
        <w:t>responsible for effective transition</w:t>
      </w:r>
      <w:r w:rsidRPr="00E50E5C">
        <w:rPr>
          <w:rFonts w:ascii="Arial" w:hAnsi="Arial" w:cs="Arial"/>
          <w:sz w:val="24"/>
          <w:szCs w:val="24"/>
        </w:rPr>
        <w:t xml:space="preserve"> processes?</w:t>
      </w:r>
    </w:p>
    <w:p w14:paraId="71A6DC29" w14:textId="336D1F4C" w:rsidR="000E3B05" w:rsidRPr="00E50E5C" w:rsidRDefault="000E3B05" w:rsidP="000E3B05">
      <w:pPr>
        <w:pStyle w:val="ListParagraph"/>
        <w:numPr>
          <w:ilvl w:val="2"/>
          <w:numId w:val="30"/>
        </w:numPr>
        <w:spacing w:line="360" w:lineRule="auto"/>
        <w:rPr>
          <w:rFonts w:ascii="Arial" w:hAnsi="Arial" w:cs="Arial"/>
          <w:sz w:val="24"/>
          <w:szCs w:val="24"/>
        </w:rPr>
      </w:pPr>
      <w:r w:rsidRPr="00E50E5C">
        <w:rPr>
          <w:rFonts w:ascii="Arial" w:hAnsi="Arial" w:cs="Arial"/>
          <w:sz w:val="24"/>
          <w:szCs w:val="24"/>
        </w:rPr>
        <w:t xml:space="preserve">How does our school </w:t>
      </w:r>
      <w:r w:rsidRPr="00E50E5C">
        <w:rPr>
          <w:rFonts w:ascii="Arial" w:hAnsi="Arial" w:cs="Arial"/>
          <w:b/>
          <w:sz w:val="24"/>
          <w:szCs w:val="24"/>
        </w:rPr>
        <w:t>support the transition team</w:t>
      </w:r>
      <w:r w:rsidRPr="00E50E5C">
        <w:rPr>
          <w:rFonts w:ascii="Arial" w:hAnsi="Arial" w:cs="Arial"/>
          <w:sz w:val="24"/>
          <w:szCs w:val="24"/>
        </w:rPr>
        <w:t xml:space="preserve"> to build effective skills and collaborations?</w:t>
      </w:r>
    </w:p>
    <w:p w14:paraId="059D41AD" w14:textId="77777777" w:rsidR="00BD3577" w:rsidRPr="00E50E5C" w:rsidRDefault="00BD3577" w:rsidP="00BD3577">
      <w:pPr>
        <w:pStyle w:val="ListParagraph"/>
        <w:numPr>
          <w:ilvl w:val="0"/>
          <w:numId w:val="30"/>
        </w:numPr>
        <w:spacing w:line="360" w:lineRule="auto"/>
        <w:rPr>
          <w:rFonts w:ascii="Arial" w:hAnsi="Arial" w:cs="Arial"/>
          <w:sz w:val="24"/>
          <w:szCs w:val="24"/>
        </w:rPr>
      </w:pPr>
      <w:r w:rsidRPr="00E50E5C">
        <w:rPr>
          <w:rFonts w:ascii="Arial" w:hAnsi="Arial" w:cs="Arial"/>
          <w:sz w:val="24"/>
          <w:szCs w:val="24"/>
        </w:rPr>
        <w:t>If the answer is ‘yes’:</w:t>
      </w:r>
    </w:p>
    <w:p w14:paraId="7CED3E4B" w14:textId="00507FA2"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further actions</w:t>
      </w:r>
      <w:r w:rsidR="000E3B05" w:rsidRPr="00E50E5C">
        <w:rPr>
          <w:rFonts w:ascii="Arial" w:hAnsi="Arial" w:cs="Arial"/>
          <w:sz w:val="24"/>
          <w:szCs w:val="24"/>
        </w:rPr>
        <w:t xml:space="preserve"> does our school</w:t>
      </w:r>
      <w:r w:rsidRPr="00E50E5C">
        <w:rPr>
          <w:rFonts w:ascii="Arial" w:hAnsi="Arial" w:cs="Arial"/>
          <w:sz w:val="24"/>
          <w:szCs w:val="24"/>
        </w:rPr>
        <w:t xml:space="preserve"> need to take to ensure</w:t>
      </w:r>
      <w:r w:rsidRPr="00E50E5C">
        <w:rPr>
          <w:rFonts w:ascii="Arial" w:hAnsi="Arial" w:cs="Arial"/>
          <w:b/>
          <w:sz w:val="24"/>
          <w:szCs w:val="24"/>
        </w:rPr>
        <w:t xml:space="preserve"> ongoing collaborations</w:t>
      </w:r>
      <w:r w:rsidRPr="00E50E5C">
        <w:rPr>
          <w:rFonts w:ascii="Arial" w:hAnsi="Arial" w:cs="Arial"/>
          <w:sz w:val="24"/>
          <w:szCs w:val="24"/>
        </w:rPr>
        <w:t xml:space="preserve"> with other services?</w:t>
      </w:r>
    </w:p>
    <w:p w14:paraId="347BC925" w14:textId="77777777"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processes</w:t>
      </w:r>
      <w:r w:rsidRPr="00E50E5C">
        <w:rPr>
          <w:rFonts w:ascii="Arial" w:hAnsi="Arial" w:cs="Arial"/>
          <w:sz w:val="24"/>
          <w:szCs w:val="24"/>
        </w:rPr>
        <w:t xml:space="preserve"> are in place to ensure </w:t>
      </w:r>
      <w:r w:rsidRPr="00E50E5C">
        <w:rPr>
          <w:rFonts w:ascii="Arial" w:hAnsi="Arial" w:cs="Arial"/>
          <w:b/>
          <w:sz w:val="24"/>
          <w:szCs w:val="24"/>
        </w:rPr>
        <w:t>continued connection with service users</w:t>
      </w:r>
      <w:r w:rsidRPr="00E50E5C">
        <w:rPr>
          <w:rFonts w:ascii="Arial" w:hAnsi="Arial" w:cs="Arial"/>
          <w:sz w:val="24"/>
          <w:szCs w:val="24"/>
        </w:rPr>
        <w:t xml:space="preserve"> in the local area?</w:t>
      </w:r>
    </w:p>
    <w:p w14:paraId="0BE05AB3" w14:textId="3D2D9C1D" w:rsidR="00BD3577" w:rsidRPr="00E50E5C" w:rsidRDefault="00BD3577" w:rsidP="00DE169E">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How </w:t>
      </w:r>
      <w:r w:rsidR="000E3B05" w:rsidRPr="00E50E5C">
        <w:rPr>
          <w:rFonts w:ascii="Arial" w:hAnsi="Arial" w:cs="Arial"/>
          <w:sz w:val="24"/>
          <w:szCs w:val="24"/>
        </w:rPr>
        <w:t>does our school</w:t>
      </w:r>
      <w:r w:rsidRPr="00E50E5C">
        <w:rPr>
          <w:rFonts w:ascii="Arial" w:hAnsi="Arial" w:cs="Arial"/>
          <w:sz w:val="24"/>
          <w:szCs w:val="24"/>
        </w:rPr>
        <w:t xml:space="preserve"> </w:t>
      </w:r>
      <w:r w:rsidRPr="00E50E5C">
        <w:rPr>
          <w:rFonts w:ascii="Arial" w:hAnsi="Arial" w:cs="Arial"/>
          <w:b/>
          <w:sz w:val="24"/>
          <w:szCs w:val="24"/>
        </w:rPr>
        <w:t>‘hear the voice</w:t>
      </w:r>
      <w:r w:rsidR="000E3B05" w:rsidRPr="00E50E5C">
        <w:rPr>
          <w:rFonts w:ascii="Arial" w:hAnsi="Arial" w:cs="Arial"/>
          <w:b/>
          <w:sz w:val="24"/>
          <w:szCs w:val="24"/>
        </w:rPr>
        <w:t xml:space="preserve">’ </w:t>
      </w:r>
      <w:r w:rsidR="000E3B05" w:rsidRPr="00E50E5C">
        <w:rPr>
          <w:rFonts w:ascii="Arial" w:hAnsi="Arial" w:cs="Arial"/>
          <w:sz w:val="24"/>
          <w:szCs w:val="24"/>
        </w:rPr>
        <w:t>of transitioning students and their families</w:t>
      </w:r>
      <w:r w:rsidRPr="00E50E5C">
        <w:rPr>
          <w:rFonts w:ascii="Arial" w:hAnsi="Arial" w:cs="Arial"/>
          <w:sz w:val="24"/>
          <w:szCs w:val="24"/>
        </w:rPr>
        <w:t>?</w:t>
      </w:r>
    </w:p>
    <w:p w14:paraId="390438BB" w14:textId="182C0A41"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w:t>
      </w:r>
      <w:r w:rsidRPr="00E50E5C">
        <w:rPr>
          <w:rFonts w:ascii="Arial" w:hAnsi="Arial" w:cs="Arial"/>
          <w:b/>
          <w:sz w:val="24"/>
          <w:szCs w:val="24"/>
        </w:rPr>
        <w:t>processes</w:t>
      </w:r>
      <w:r w:rsidRPr="00E50E5C">
        <w:rPr>
          <w:rFonts w:ascii="Arial" w:hAnsi="Arial" w:cs="Arial"/>
          <w:sz w:val="24"/>
          <w:szCs w:val="24"/>
        </w:rPr>
        <w:t xml:space="preserve"> are in place to ensure</w:t>
      </w:r>
      <w:r w:rsidRPr="00E50E5C">
        <w:rPr>
          <w:rFonts w:ascii="Arial" w:hAnsi="Arial" w:cs="Arial"/>
          <w:b/>
          <w:sz w:val="24"/>
          <w:szCs w:val="24"/>
        </w:rPr>
        <w:t xml:space="preserve"> recruitment and retention of high quality staff</w:t>
      </w:r>
      <w:r w:rsidR="000E3B05" w:rsidRPr="00E50E5C">
        <w:rPr>
          <w:rFonts w:ascii="Arial" w:hAnsi="Arial" w:cs="Arial"/>
          <w:sz w:val="24"/>
          <w:szCs w:val="24"/>
        </w:rPr>
        <w:t xml:space="preserve"> to the transition program in our school?</w:t>
      </w:r>
    </w:p>
    <w:p w14:paraId="72011E25" w14:textId="6C922478"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training is provided to existing staff to ensure </w:t>
      </w:r>
      <w:r w:rsidRPr="00E50E5C">
        <w:rPr>
          <w:rFonts w:ascii="Arial" w:hAnsi="Arial" w:cs="Arial"/>
          <w:b/>
          <w:sz w:val="24"/>
          <w:szCs w:val="24"/>
        </w:rPr>
        <w:t>continued personal and professional growth</w:t>
      </w:r>
      <w:r w:rsidRPr="00E50E5C">
        <w:rPr>
          <w:rFonts w:ascii="Arial" w:hAnsi="Arial" w:cs="Arial"/>
          <w:sz w:val="24"/>
          <w:szCs w:val="24"/>
        </w:rPr>
        <w:t xml:space="preserve"> and development</w:t>
      </w:r>
      <w:r w:rsidR="000E3B05" w:rsidRPr="00E50E5C">
        <w:rPr>
          <w:rFonts w:ascii="Arial" w:hAnsi="Arial" w:cs="Arial"/>
          <w:sz w:val="24"/>
          <w:szCs w:val="24"/>
        </w:rPr>
        <w:t>?</w:t>
      </w:r>
    </w:p>
    <w:p w14:paraId="2FEE64D5" w14:textId="611501D5" w:rsidR="00BD3577" w:rsidRPr="00E50E5C" w:rsidRDefault="00BD3577" w:rsidP="00BD3577">
      <w:pPr>
        <w:pStyle w:val="ListParagraph"/>
        <w:numPr>
          <w:ilvl w:val="1"/>
          <w:numId w:val="30"/>
        </w:numPr>
        <w:spacing w:line="360" w:lineRule="auto"/>
        <w:rPr>
          <w:rFonts w:ascii="Arial" w:hAnsi="Arial" w:cs="Arial"/>
          <w:sz w:val="24"/>
          <w:szCs w:val="24"/>
        </w:rPr>
      </w:pPr>
      <w:r w:rsidRPr="00E50E5C">
        <w:rPr>
          <w:rFonts w:ascii="Arial" w:hAnsi="Arial" w:cs="Arial"/>
          <w:sz w:val="24"/>
          <w:szCs w:val="24"/>
        </w:rPr>
        <w:t xml:space="preserve">What relationships does our organisation have with </w:t>
      </w:r>
      <w:r w:rsidRPr="00E50E5C">
        <w:rPr>
          <w:rFonts w:ascii="Arial" w:hAnsi="Arial" w:cs="Arial"/>
          <w:b/>
          <w:sz w:val="24"/>
          <w:szCs w:val="24"/>
        </w:rPr>
        <w:t>key employment stakeholders</w:t>
      </w:r>
      <w:r w:rsidRPr="00E50E5C">
        <w:rPr>
          <w:rFonts w:ascii="Arial" w:hAnsi="Arial" w:cs="Arial"/>
          <w:sz w:val="24"/>
          <w:szCs w:val="24"/>
        </w:rPr>
        <w:t xml:space="preserve"> in the local area</w:t>
      </w:r>
      <w:r w:rsidR="000E3B05" w:rsidRPr="00E50E5C">
        <w:rPr>
          <w:rFonts w:ascii="Arial" w:hAnsi="Arial" w:cs="Arial"/>
          <w:sz w:val="24"/>
          <w:szCs w:val="24"/>
        </w:rPr>
        <w:t xml:space="preserve"> and how do we nurture that and involve employers in our school community?</w:t>
      </w:r>
    </w:p>
    <w:p w14:paraId="0EE1E8E9" w14:textId="3707E28F" w:rsidR="00034A40" w:rsidRPr="00E50E5C" w:rsidRDefault="00034A40" w:rsidP="0072112C">
      <w:pPr>
        <w:spacing w:line="360" w:lineRule="auto"/>
        <w:rPr>
          <w:rFonts w:ascii="Arial" w:hAnsi="Arial" w:cs="Arial"/>
          <w:sz w:val="24"/>
          <w:szCs w:val="24"/>
        </w:rPr>
      </w:pPr>
      <w:r w:rsidRPr="00E50E5C">
        <w:rPr>
          <w:rFonts w:ascii="Arial" w:hAnsi="Arial" w:cs="Arial"/>
          <w:sz w:val="24"/>
          <w:szCs w:val="24"/>
        </w:rPr>
        <w:t>For al</w:t>
      </w:r>
      <w:r w:rsidR="004B1516" w:rsidRPr="00E50E5C">
        <w:rPr>
          <w:rFonts w:ascii="Arial" w:hAnsi="Arial" w:cs="Arial"/>
          <w:sz w:val="24"/>
          <w:szCs w:val="24"/>
        </w:rPr>
        <w:t>l practice leaders, we must ask:</w:t>
      </w:r>
    </w:p>
    <w:p w14:paraId="7134D628" w14:textId="40C9E917" w:rsidR="004B1516" w:rsidRPr="00E50E5C" w:rsidRDefault="00034A40" w:rsidP="00AE1D2C">
      <w:pPr>
        <w:pStyle w:val="ListParagraph"/>
        <w:numPr>
          <w:ilvl w:val="0"/>
          <w:numId w:val="30"/>
        </w:numPr>
        <w:spacing w:line="360" w:lineRule="auto"/>
        <w:rPr>
          <w:b/>
          <w:sz w:val="24"/>
          <w:szCs w:val="24"/>
        </w:rPr>
      </w:pPr>
      <w:r w:rsidRPr="00E50E5C">
        <w:rPr>
          <w:rFonts w:ascii="Arial" w:hAnsi="Arial" w:cs="Arial"/>
          <w:sz w:val="24"/>
          <w:szCs w:val="24"/>
        </w:rPr>
        <w:t>Do my staff and I have an understanding of disability, diversity, rights</w:t>
      </w:r>
      <w:r w:rsidR="004B1516" w:rsidRPr="00E50E5C">
        <w:rPr>
          <w:rFonts w:ascii="Arial" w:hAnsi="Arial" w:cs="Arial"/>
          <w:sz w:val="24"/>
          <w:szCs w:val="24"/>
        </w:rPr>
        <w:t xml:space="preserve"> and working inclusively?</w:t>
      </w:r>
    </w:p>
    <w:p w14:paraId="775D90C4" w14:textId="77777777" w:rsidR="004B1516" w:rsidRPr="00E50E5C" w:rsidRDefault="004B1516" w:rsidP="0072112C">
      <w:pPr>
        <w:pStyle w:val="Heading2"/>
        <w:rPr>
          <w:i/>
        </w:rPr>
      </w:pPr>
      <w:r w:rsidRPr="00E50E5C">
        <w:t>Learning about disability</w:t>
      </w:r>
    </w:p>
    <w:p w14:paraId="5B879A80" w14:textId="326E011B" w:rsidR="004B1516" w:rsidRPr="00E50E5C" w:rsidRDefault="004B1516" w:rsidP="004B1516">
      <w:pPr>
        <w:rPr>
          <w:rFonts w:ascii="Arial" w:hAnsi="Arial" w:cs="Arial"/>
          <w:sz w:val="24"/>
          <w:szCs w:val="24"/>
        </w:rPr>
      </w:pPr>
      <w:r w:rsidRPr="00E50E5C">
        <w:rPr>
          <w:rFonts w:ascii="Arial" w:hAnsi="Arial" w:cs="Arial"/>
          <w:sz w:val="24"/>
          <w:szCs w:val="24"/>
        </w:rPr>
        <w:t xml:space="preserve">No matter which sector you work in, having an understanding of disability and human rights is important when providing support to young people to leave school and enter </w:t>
      </w:r>
      <w:r w:rsidR="003A1A1A" w:rsidRPr="00E50E5C">
        <w:rPr>
          <w:rFonts w:ascii="Arial" w:hAnsi="Arial" w:cs="Arial"/>
          <w:sz w:val="24"/>
          <w:szCs w:val="24"/>
        </w:rPr>
        <w:t xml:space="preserve">the </w:t>
      </w:r>
      <w:r w:rsidRPr="00E50E5C">
        <w:rPr>
          <w:rFonts w:ascii="Arial" w:hAnsi="Arial" w:cs="Arial"/>
          <w:sz w:val="24"/>
          <w:szCs w:val="24"/>
        </w:rPr>
        <w:t xml:space="preserve">workforce. </w:t>
      </w:r>
    </w:p>
    <w:p w14:paraId="7C3EFE88" w14:textId="412D3F93" w:rsidR="004B1516" w:rsidRPr="00E50E5C" w:rsidRDefault="004B1516" w:rsidP="004B1516">
      <w:pPr>
        <w:rPr>
          <w:rFonts w:ascii="Arial" w:hAnsi="Arial" w:cs="Arial"/>
          <w:sz w:val="24"/>
          <w:szCs w:val="24"/>
        </w:rPr>
      </w:pPr>
      <w:r w:rsidRPr="00E50E5C">
        <w:rPr>
          <w:rFonts w:ascii="Arial" w:hAnsi="Arial" w:cs="Arial"/>
          <w:b/>
          <w:sz w:val="24"/>
          <w:szCs w:val="24"/>
        </w:rPr>
        <w:t>Disability Aware</w:t>
      </w:r>
      <w:r w:rsidRPr="00E50E5C">
        <w:rPr>
          <w:rFonts w:ascii="Arial" w:hAnsi="Arial" w:cs="Arial"/>
          <w:sz w:val="24"/>
          <w:szCs w:val="24"/>
        </w:rPr>
        <w:t xml:space="preserve"> is a short, online course that will enhance </w:t>
      </w:r>
      <w:r w:rsidR="003A1A1A" w:rsidRPr="00E50E5C">
        <w:rPr>
          <w:rFonts w:ascii="Arial" w:hAnsi="Arial" w:cs="Arial"/>
          <w:sz w:val="24"/>
          <w:szCs w:val="24"/>
        </w:rPr>
        <w:t xml:space="preserve">your </w:t>
      </w:r>
      <w:r w:rsidRPr="00E50E5C">
        <w:rPr>
          <w:rFonts w:ascii="Arial" w:hAnsi="Arial" w:cs="Arial"/>
          <w:sz w:val="24"/>
          <w:szCs w:val="24"/>
        </w:rPr>
        <w:t xml:space="preserve">skills and knowledge </w:t>
      </w:r>
      <w:r w:rsidR="003A1A1A" w:rsidRPr="00E50E5C">
        <w:rPr>
          <w:rFonts w:ascii="Arial" w:hAnsi="Arial" w:cs="Arial"/>
          <w:sz w:val="24"/>
          <w:szCs w:val="24"/>
        </w:rPr>
        <w:t xml:space="preserve">about </w:t>
      </w:r>
      <w:r w:rsidRPr="00E50E5C">
        <w:rPr>
          <w:rFonts w:ascii="Arial" w:hAnsi="Arial" w:cs="Arial"/>
          <w:sz w:val="24"/>
          <w:szCs w:val="24"/>
        </w:rPr>
        <w:t xml:space="preserve">working inclusively whether you are an employer, teacher, community worker or other service provider. </w:t>
      </w:r>
      <w:hyperlink r:id="rId12" w:history="1">
        <w:r w:rsidRPr="00E50E5C">
          <w:rPr>
            <w:rStyle w:val="Hyperlink"/>
            <w:rFonts w:ascii="Arial" w:hAnsi="Arial" w:cs="Arial"/>
            <w:sz w:val="24"/>
            <w:szCs w:val="24"/>
          </w:rPr>
          <w:t>https://www.nds.org.au/events-and-training/all-events-and-training/disability-aware-an-awareness-and-inclusion-program-2515</w:t>
        </w:r>
      </w:hyperlink>
      <w:r w:rsidRPr="00E50E5C">
        <w:rPr>
          <w:rFonts w:ascii="Arial" w:hAnsi="Arial" w:cs="Arial"/>
          <w:sz w:val="24"/>
          <w:szCs w:val="24"/>
        </w:rPr>
        <w:t xml:space="preserve"> </w:t>
      </w:r>
    </w:p>
    <w:p w14:paraId="17B7A60A" w14:textId="7FECD146" w:rsidR="004B1516" w:rsidRPr="00E50E5C" w:rsidRDefault="004B1516" w:rsidP="004B1516">
      <w:pPr>
        <w:rPr>
          <w:rFonts w:ascii="Arial" w:hAnsi="Arial" w:cs="Arial"/>
          <w:sz w:val="24"/>
          <w:szCs w:val="24"/>
        </w:rPr>
      </w:pPr>
      <w:r w:rsidRPr="00E50E5C">
        <w:rPr>
          <w:rFonts w:ascii="Arial" w:hAnsi="Arial" w:cs="Arial"/>
          <w:b/>
          <w:sz w:val="24"/>
          <w:szCs w:val="24"/>
        </w:rPr>
        <w:t xml:space="preserve">Disability and a good life: Thinking through disability </w:t>
      </w:r>
      <w:r w:rsidRPr="00E50E5C">
        <w:rPr>
          <w:rFonts w:ascii="Arial" w:hAnsi="Arial" w:cs="Arial"/>
          <w:sz w:val="24"/>
          <w:szCs w:val="24"/>
        </w:rPr>
        <w:t xml:space="preserve">is a longer, free online course </w:t>
      </w:r>
      <w:r w:rsidR="003A1A1A" w:rsidRPr="00E50E5C">
        <w:rPr>
          <w:rFonts w:ascii="Arial" w:hAnsi="Arial" w:cs="Arial"/>
          <w:sz w:val="24"/>
          <w:szCs w:val="24"/>
        </w:rPr>
        <w:t>designed to address y</w:t>
      </w:r>
      <w:r w:rsidRPr="00E50E5C">
        <w:rPr>
          <w:rFonts w:ascii="Arial" w:hAnsi="Arial" w:cs="Arial"/>
          <w:sz w:val="24"/>
          <w:szCs w:val="24"/>
        </w:rPr>
        <w:t xml:space="preserve">our understanding of disability, disability across the life course and other topics. </w:t>
      </w:r>
      <w:hyperlink r:id="rId13" w:history="1">
        <w:r w:rsidRPr="00E50E5C">
          <w:rPr>
            <w:rStyle w:val="Hyperlink"/>
            <w:rFonts w:ascii="Arial" w:hAnsi="Arial" w:cs="Arial"/>
            <w:sz w:val="24"/>
            <w:szCs w:val="24"/>
          </w:rPr>
          <w:t>https://www.futurelearn.com/courses/thinking-through-disability</w:t>
        </w:r>
      </w:hyperlink>
      <w:r w:rsidRPr="00E50E5C">
        <w:rPr>
          <w:rFonts w:ascii="Arial" w:hAnsi="Arial" w:cs="Arial"/>
          <w:sz w:val="24"/>
          <w:szCs w:val="24"/>
        </w:rPr>
        <w:t xml:space="preserve"> </w:t>
      </w:r>
    </w:p>
    <w:p w14:paraId="438FA227" w14:textId="39BE42A0" w:rsidR="004B169B" w:rsidRPr="00E50E5C" w:rsidRDefault="0072112C" w:rsidP="0072112C">
      <w:pPr>
        <w:spacing w:line="360" w:lineRule="auto"/>
        <w:rPr>
          <w:rFonts w:ascii="Arial" w:hAnsi="Arial" w:cs="Arial"/>
          <w:b/>
          <w:sz w:val="24"/>
          <w:szCs w:val="24"/>
        </w:rPr>
      </w:pPr>
      <w:r w:rsidRPr="00E50E5C">
        <w:rPr>
          <w:rFonts w:ascii="Arial" w:hAnsi="Arial" w:cs="Arial"/>
          <w:b/>
          <w:sz w:val="24"/>
          <w:szCs w:val="24"/>
        </w:rPr>
        <w:t xml:space="preserve">Always ask: </w:t>
      </w:r>
      <w:r w:rsidRPr="00E50E5C">
        <w:rPr>
          <w:rFonts w:ascii="Arial" w:hAnsi="Arial" w:cs="Arial"/>
          <w:sz w:val="24"/>
          <w:szCs w:val="24"/>
        </w:rPr>
        <w:t>w</w:t>
      </w:r>
      <w:r w:rsidR="004B169B" w:rsidRPr="00E50E5C">
        <w:rPr>
          <w:rFonts w:ascii="Arial" w:hAnsi="Arial" w:cs="Arial"/>
          <w:sz w:val="24"/>
          <w:szCs w:val="24"/>
        </w:rPr>
        <w:t>hat is my organisation doing to enable an effective school to employment transition for young people with disability?</w:t>
      </w:r>
    </w:p>
    <w:p w14:paraId="7AD529D0" w14:textId="7058D903" w:rsidR="007F0211" w:rsidRPr="00E50E5C" w:rsidRDefault="007F0211">
      <w:pPr>
        <w:rPr>
          <w:rFonts w:ascii="Arial" w:hAnsi="Arial" w:cs="Arial"/>
        </w:rPr>
      </w:pPr>
      <w:r w:rsidRPr="00E50E5C">
        <w:rPr>
          <w:rFonts w:ascii="Arial" w:hAnsi="Arial" w:cs="Arial"/>
        </w:rPr>
        <w:br w:type="page"/>
      </w:r>
    </w:p>
    <w:p w14:paraId="779C20F3" w14:textId="77777777" w:rsidR="0072112C" w:rsidRPr="00E50E5C" w:rsidRDefault="0072112C" w:rsidP="0072112C">
      <w:pPr>
        <w:pStyle w:val="Heading2"/>
        <w:rPr>
          <w:lang w:val="en-US"/>
        </w:rPr>
      </w:pPr>
      <w:r w:rsidRPr="00E50E5C">
        <w:rPr>
          <w:lang w:val="en-US"/>
        </w:rPr>
        <w:t>4: Factors increasing the likelihood of young people finding a job</w:t>
      </w:r>
    </w:p>
    <w:p w14:paraId="5C851996" w14:textId="3DE4E874" w:rsidR="00F0101B" w:rsidRPr="00E50E5C" w:rsidRDefault="00F0101B" w:rsidP="0072112C">
      <w:pPr>
        <w:pStyle w:val="BodyText1"/>
        <w:numPr>
          <w:ilvl w:val="0"/>
          <w:numId w:val="30"/>
        </w:numPr>
      </w:pPr>
      <w:r w:rsidRPr="00E50E5C">
        <w:t>Have had a paid job in the community while at school</w:t>
      </w:r>
    </w:p>
    <w:p w14:paraId="43AA7B92" w14:textId="77777777" w:rsidR="00F0101B" w:rsidRPr="00E50E5C" w:rsidRDefault="00F0101B" w:rsidP="0072112C">
      <w:pPr>
        <w:pStyle w:val="BodyText1"/>
        <w:numPr>
          <w:ilvl w:val="0"/>
          <w:numId w:val="30"/>
        </w:numPr>
      </w:pPr>
      <w:r w:rsidRPr="00E50E5C">
        <w:t>Have done work experience (multiple times) while at school</w:t>
      </w:r>
    </w:p>
    <w:p w14:paraId="5F0C45B0" w14:textId="77777777" w:rsidR="00F0101B" w:rsidRPr="00E50E5C" w:rsidRDefault="00F0101B" w:rsidP="0072112C">
      <w:pPr>
        <w:pStyle w:val="BodyText1"/>
        <w:numPr>
          <w:ilvl w:val="0"/>
          <w:numId w:val="30"/>
        </w:numPr>
      </w:pPr>
      <w:r w:rsidRPr="00E50E5C">
        <w:t>Have responsibilities for household jobs at home</w:t>
      </w:r>
    </w:p>
    <w:p w14:paraId="7756703C" w14:textId="77777777" w:rsidR="00F0101B" w:rsidRPr="00E50E5C" w:rsidRDefault="00F0101B" w:rsidP="0072112C">
      <w:pPr>
        <w:pStyle w:val="BodyText1"/>
        <w:numPr>
          <w:ilvl w:val="0"/>
          <w:numId w:val="30"/>
        </w:numPr>
      </w:pPr>
      <w:r w:rsidRPr="00E50E5C">
        <w:t>Participate in work preparation activities at school</w:t>
      </w:r>
    </w:p>
    <w:p w14:paraId="48FB8B5E" w14:textId="77777777" w:rsidR="00F0101B" w:rsidRPr="00E50E5C" w:rsidRDefault="00F0101B" w:rsidP="0072112C">
      <w:pPr>
        <w:pStyle w:val="BodyText1"/>
        <w:numPr>
          <w:ilvl w:val="0"/>
          <w:numId w:val="30"/>
        </w:numPr>
      </w:pPr>
      <w:r w:rsidRPr="00E50E5C">
        <w:t>Get on well with other people</w:t>
      </w:r>
    </w:p>
    <w:p w14:paraId="2C9A45D1" w14:textId="18119F54" w:rsidR="00F0101B" w:rsidRPr="00E50E5C" w:rsidRDefault="00F0101B" w:rsidP="0072112C">
      <w:pPr>
        <w:pStyle w:val="BodyText1"/>
        <w:numPr>
          <w:ilvl w:val="0"/>
          <w:numId w:val="30"/>
        </w:numPr>
      </w:pPr>
      <w:r w:rsidRPr="00E50E5C">
        <w:t>Are</w:t>
      </w:r>
      <w:r w:rsidR="009E36DD" w:rsidRPr="00E50E5C">
        <w:t xml:space="preserve"> as</w:t>
      </w:r>
      <w:r w:rsidRPr="00E50E5C">
        <w:t xml:space="preserve"> independent in self-care</w:t>
      </w:r>
      <w:r w:rsidR="009E36DD" w:rsidRPr="00E50E5C">
        <w:t xml:space="preserve"> as they can be</w:t>
      </w:r>
    </w:p>
    <w:p w14:paraId="692570DD" w14:textId="77777777" w:rsidR="00F0101B" w:rsidRPr="00E50E5C" w:rsidRDefault="00F0101B" w:rsidP="0072112C">
      <w:pPr>
        <w:pStyle w:val="BodyText1"/>
        <w:numPr>
          <w:ilvl w:val="0"/>
          <w:numId w:val="30"/>
        </w:numPr>
      </w:pPr>
      <w:r w:rsidRPr="00E50E5C">
        <w:t>Are independent in community travel</w:t>
      </w:r>
    </w:p>
    <w:p w14:paraId="0B2A13FD" w14:textId="27BA6088" w:rsidR="003A7E27" w:rsidRPr="00E50E5C" w:rsidRDefault="003A1A1A" w:rsidP="0072112C">
      <w:pPr>
        <w:pStyle w:val="BodyText1"/>
        <w:numPr>
          <w:ilvl w:val="0"/>
          <w:numId w:val="30"/>
        </w:numPr>
      </w:pPr>
      <w:r w:rsidRPr="00E50E5C">
        <w:t>Have people around them who</w:t>
      </w:r>
      <w:r w:rsidR="00F0101B" w:rsidRPr="00E50E5C">
        <w:t xml:space="preserve"> </w:t>
      </w:r>
      <w:r w:rsidR="00F0101B" w:rsidRPr="00E50E5C">
        <w:rPr>
          <w:u w:val="single"/>
        </w:rPr>
        <w:t>believe</w:t>
      </w:r>
      <w:r w:rsidR="00F0101B" w:rsidRPr="00E50E5C">
        <w:t xml:space="preserve"> they can work and will get a job when they leave school</w:t>
      </w:r>
    </w:p>
    <w:p w14:paraId="20E3794C" w14:textId="684D935F" w:rsidR="00F0101B" w:rsidRPr="00E50E5C" w:rsidRDefault="00F0101B" w:rsidP="0072112C">
      <w:pPr>
        <w:pStyle w:val="BodyText1"/>
        <w:numPr>
          <w:ilvl w:val="0"/>
          <w:numId w:val="30"/>
        </w:numPr>
      </w:pPr>
      <w:r w:rsidRPr="00E50E5C">
        <w:t>Know people in the community and have good community networks</w:t>
      </w:r>
    </w:p>
    <w:p w14:paraId="16CD4BFE" w14:textId="77777777" w:rsidR="00215A41" w:rsidRPr="00E50E5C" w:rsidRDefault="00215A41" w:rsidP="00643489">
      <w:pPr>
        <w:spacing w:line="360" w:lineRule="auto"/>
        <w:rPr>
          <w:rFonts w:ascii="Arial" w:hAnsi="Arial" w:cs="Arial"/>
          <w:sz w:val="24"/>
          <w:szCs w:val="24"/>
        </w:rPr>
      </w:pPr>
    </w:p>
    <w:p w14:paraId="0269E527" w14:textId="77777777" w:rsidR="00C007C9" w:rsidRPr="00E50E5C" w:rsidRDefault="00C007C9">
      <w:pPr>
        <w:rPr>
          <w:rFonts w:asciiTheme="majorHAnsi" w:eastAsiaTheme="majorEastAsia" w:hAnsiTheme="majorHAnsi" w:cstheme="majorBidi"/>
          <w:b/>
          <w:bCs/>
          <w:color w:val="5B9BD5" w:themeColor="accent1"/>
          <w:sz w:val="26"/>
          <w:szCs w:val="26"/>
        </w:rPr>
      </w:pPr>
      <w:r w:rsidRPr="00E50E5C">
        <w:br w:type="page"/>
      </w:r>
    </w:p>
    <w:p w14:paraId="72F5C797" w14:textId="129B80F3" w:rsidR="00215A41" w:rsidRPr="00E50E5C" w:rsidRDefault="0072112C" w:rsidP="00C007C9">
      <w:pPr>
        <w:pStyle w:val="Heading2"/>
      </w:pPr>
      <w:r w:rsidRPr="00E50E5C">
        <w:t>5</w:t>
      </w:r>
      <w:r w:rsidR="00C007C9" w:rsidRPr="00E50E5C">
        <w:t>: Poster for your workplace</w:t>
      </w:r>
    </w:p>
    <w:p w14:paraId="19319723" w14:textId="77777777" w:rsidR="0072112C" w:rsidRPr="00E50E5C" w:rsidRDefault="0072112C" w:rsidP="0072112C">
      <w:pPr>
        <w:pStyle w:val="Heading3"/>
      </w:pPr>
      <w:r w:rsidRPr="00E50E5C">
        <w:t>The golden rules for effective school to employment transition</w:t>
      </w:r>
    </w:p>
    <w:p w14:paraId="1E7FE8C4" w14:textId="77777777" w:rsidR="0072112C" w:rsidRPr="00E50E5C" w:rsidRDefault="0072112C" w:rsidP="0072112C">
      <w:pPr>
        <w:spacing w:after="0" w:line="360" w:lineRule="auto"/>
        <w:rPr>
          <w:rFonts w:ascii="Arial" w:hAnsi="Arial" w:cs="Arial"/>
        </w:rPr>
      </w:pPr>
    </w:p>
    <w:p w14:paraId="2C1172E2" w14:textId="77777777" w:rsidR="0072112C" w:rsidRPr="00E50E5C" w:rsidRDefault="0072112C" w:rsidP="0072112C">
      <w:pPr>
        <w:pStyle w:val="ListParagraph"/>
        <w:numPr>
          <w:ilvl w:val="0"/>
          <w:numId w:val="4"/>
        </w:numPr>
        <w:spacing w:line="360" w:lineRule="auto"/>
        <w:ind w:left="426" w:hanging="426"/>
        <w:rPr>
          <w:rFonts w:ascii="Arial" w:hAnsi="Arial" w:cs="Arial"/>
          <w:sz w:val="24"/>
          <w:szCs w:val="24"/>
        </w:rPr>
      </w:pPr>
      <w:r w:rsidRPr="00E50E5C">
        <w:rPr>
          <w:rFonts w:ascii="Arial" w:hAnsi="Arial" w:cs="Arial"/>
          <w:sz w:val="24"/>
          <w:szCs w:val="24"/>
        </w:rPr>
        <w:t xml:space="preserve">Create an </w:t>
      </w:r>
      <w:r w:rsidRPr="00E50E5C">
        <w:rPr>
          <w:rFonts w:ascii="Arial" w:hAnsi="Arial" w:cs="Arial"/>
          <w:b/>
          <w:sz w:val="24"/>
          <w:szCs w:val="24"/>
        </w:rPr>
        <w:t>expectation</w:t>
      </w:r>
      <w:r w:rsidRPr="00E50E5C">
        <w:rPr>
          <w:rFonts w:ascii="Arial" w:hAnsi="Arial" w:cs="Arial"/>
          <w:sz w:val="24"/>
          <w:szCs w:val="24"/>
        </w:rPr>
        <w:t xml:space="preserve"> at school, at home and in the community that young people with disability will seek and obtain employment as part of their adult life </w:t>
      </w:r>
    </w:p>
    <w:p w14:paraId="34710D1D" w14:textId="77777777" w:rsidR="0072112C" w:rsidRPr="00E50E5C" w:rsidRDefault="0072112C" w:rsidP="0072112C">
      <w:pPr>
        <w:pStyle w:val="ListParagraph"/>
        <w:numPr>
          <w:ilvl w:val="0"/>
          <w:numId w:val="4"/>
        </w:numPr>
        <w:spacing w:line="360" w:lineRule="auto"/>
        <w:ind w:left="426" w:hanging="426"/>
        <w:rPr>
          <w:rFonts w:ascii="Arial" w:hAnsi="Arial" w:cs="Arial"/>
          <w:sz w:val="24"/>
          <w:szCs w:val="24"/>
        </w:rPr>
      </w:pPr>
      <w:r w:rsidRPr="00E50E5C">
        <w:rPr>
          <w:rFonts w:ascii="Arial" w:hAnsi="Arial" w:cs="Arial"/>
          <w:b/>
          <w:sz w:val="24"/>
          <w:szCs w:val="24"/>
        </w:rPr>
        <w:t>Collaborate</w:t>
      </w:r>
      <w:r w:rsidRPr="00E50E5C">
        <w:rPr>
          <w:rFonts w:ascii="Arial" w:hAnsi="Arial" w:cs="Arial"/>
          <w:sz w:val="24"/>
          <w:szCs w:val="24"/>
        </w:rPr>
        <w:t xml:space="preserve"> locally with other service providers to form partnerships between schools, employment services and disability services </w:t>
      </w:r>
    </w:p>
    <w:p w14:paraId="7010D02C" w14:textId="77777777" w:rsidR="0072112C" w:rsidRPr="00E50E5C" w:rsidRDefault="0072112C" w:rsidP="0072112C">
      <w:pPr>
        <w:pStyle w:val="ListParagraph"/>
        <w:numPr>
          <w:ilvl w:val="0"/>
          <w:numId w:val="4"/>
        </w:numPr>
        <w:spacing w:line="360" w:lineRule="auto"/>
        <w:ind w:left="426" w:hanging="426"/>
        <w:rPr>
          <w:rFonts w:ascii="Arial" w:hAnsi="Arial" w:cs="Arial"/>
          <w:sz w:val="24"/>
          <w:szCs w:val="24"/>
        </w:rPr>
      </w:pPr>
      <w:r w:rsidRPr="00E50E5C">
        <w:rPr>
          <w:rFonts w:ascii="Arial" w:hAnsi="Arial" w:cs="Arial"/>
          <w:sz w:val="24"/>
          <w:szCs w:val="24"/>
        </w:rPr>
        <w:t xml:space="preserve">Enable </w:t>
      </w:r>
      <w:r w:rsidRPr="00E50E5C">
        <w:rPr>
          <w:rFonts w:ascii="Arial" w:hAnsi="Arial" w:cs="Arial"/>
          <w:b/>
          <w:sz w:val="24"/>
          <w:szCs w:val="24"/>
        </w:rPr>
        <w:t>participation</w:t>
      </w:r>
      <w:r w:rsidRPr="00E50E5C">
        <w:rPr>
          <w:rFonts w:ascii="Arial" w:hAnsi="Arial" w:cs="Arial"/>
          <w:sz w:val="24"/>
          <w:szCs w:val="24"/>
        </w:rPr>
        <w:t xml:space="preserve"> in work experience at multiple time points and provide opportunities for work experience in the same or different areas of work</w:t>
      </w:r>
    </w:p>
    <w:p w14:paraId="500F227E" w14:textId="77777777" w:rsidR="0072112C" w:rsidRPr="00E50E5C" w:rsidRDefault="0072112C" w:rsidP="0072112C">
      <w:pPr>
        <w:pStyle w:val="ListParagraph"/>
        <w:numPr>
          <w:ilvl w:val="0"/>
          <w:numId w:val="4"/>
        </w:numPr>
        <w:spacing w:line="360" w:lineRule="auto"/>
        <w:ind w:left="426" w:hanging="426"/>
        <w:rPr>
          <w:rFonts w:ascii="Arial" w:hAnsi="Arial" w:cs="Arial"/>
          <w:sz w:val="24"/>
          <w:szCs w:val="24"/>
        </w:rPr>
      </w:pPr>
      <w:r w:rsidRPr="00E50E5C">
        <w:rPr>
          <w:rFonts w:ascii="Arial" w:hAnsi="Arial" w:cs="Arial"/>
          <w:sz w:val="24"/>
          <w:szCs w:val="24"/>
        </w:rPr>
        <w:t xml:space="preserve">Provide collaborative cross-sector opportunities for scaffolded </w:t>
      </w:r>
      <w:r w:rsidRPr="00E50E5C">
        <w:rPr>
          <w:rFonts w:ascii="Arial" w:hAnsi="Arial" w:cs="Arial"/>
          <w:b/>
          <w:sz w:val="24"/>
          <w:szCs w:val="24"/>
        </w:rPr>
        <w:t>skill development</w:t>
      </w:r>
      <w:r w:rsidRPr="00E50E5C">
        <w:rPr>
          <w:rFonts w:ascii="Arial" w:hAnsi="Arial" w:cs="Arial"/>
          <w:sz w:val="24"/>
          <w:szCs w:val="24"/>
        </w:rPr>
        <w:t xml:space="preserve"> and transfer of skills from one setting to another</w:t>
      </w:r>
    </w:p>
    <w:p w14:paraId="6FAB1503" w14:textId="77777777" w:rsidR="0072112C" w:rsidRPr="00E50E5C" w:rsidRDefault="0072112C" w:rsidP="0072112C">
      <w:pPr>
        <w:pStyle w:val="ListParagraph"/>
        <w:numPr>
          <w:ilvl w:val="0"/>
          <w:numId w:val="4"/>
        </w:numPr>
        <w:spacing w:line="360" w:lineRule="auto"/>
        <w:ind w:left="426" w:hanging="426"/>
        <w:rPr>
          <w:rFonts w:ascii="Arial" w:hAnsi="Arial" w:cs="Arial"/>
          <w:sz w:val="24"/>
          <w:szCs w:val="24"/>
        </w:rPr>
      </w:pPr>
      <w:r w:rsidRPr="00E50E5C">
        <w:rPr>
          <w:rFonts w:ascii="Arial" w:hAnsi="Arial" w:cs="Arial"/>
          <w:b/>
          <w:sz w:val="24"/>
          <w:szCs w:val="24"/>
        </w:rPr>
        <w:t>Involve</w:t>
      </w:r>
      <w:r w:rsidRPr="00E50E5C">
        <w:rPr>
          <w:rFonts w:ascii="Arial" w:hAnsi="Arial" w:cs="Arial"/>
          <w:sz w:val="24"/>
          <w:szCs w:val="24"/>
        </w:rPr>
        <w:t xml:space="preserve"> families and local community supports at all levels of discussion about employment and post-school adult life roles</w:t>
      </w:r>
    </w:p>
    <w:p w14:paraId="1151FABF" w14:textId="77777777" w:rsidR="0072112C" w:rsidRPr="00E50E5C" w:rsidRDefault="0072112C" w:rsidP="0072112C">
      <w:pPr>
        <w:pStyle w:val="ListParagraph"/>
        <w:numPr>
          <w:ilvl w:val="0"/>
          <w:numId w:val="4"/>
        </w:numPr>
        <w:spacing w:line="360" w:lineRule="auto"/>
        <w:ind w:left="426" w:hanging="426"/>
        <w:rPr>
          <w:rFonts w:ascii="Arial" w:hAnsi="Arial" w:cs="Arial"/>
          <w:b/>
          <w:sz w:val="24"/>
          <w:szCs w:val="24"/>
        </w:rPr>
      </w:pPr>
      <w:r w:rsidRPr="00E50E5C">
        <w:rPr>
          <w:rFonts w:ascii="Arial" w:hAnsi="Arial" w:cs="Arial"/>
          <w:b/>
          <w:sz w:val="24"/>
          <w:szCs w:val="24"/>
        </w:rPr>
        <w:t>Start transition planning early</w:t>
      </w:r>
    </w:p>
    <w:p w14:paraId="110D1F2C" w14:textId="04EA05FC" w:rsidR="0072112C" w:rsidRPr="00E50E5C" w:rsidRDefault="009B0571" w:rsidP="0072112C">
      <w:r w:rsidRPr="00E50E5C">
        <w:rPr>
          <w:noProof/>
          <w:lang w:val="en-US"/>
        </w:rPr>
        <w:drawing>
          <wp:inline distT="0" distB="0" distL="0" distR="0" wp14:anchorId="20F43717" wp14:editId="54792617">
            <wp:extent cx="5836920" cy="5332730"/>
            <wp:effectExtent l="0" t="0" r="0" b="1270"/>
            <wp:docPr id="2" name="Picture 2" title="The shared vision: elements of effective school to employment tran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36920" cy="5332730"/>
                    </a:xfrm>
                    <a:prstGeom prst="rect">
                      <a:avLst/>
                    </a:prstGeom>
                  </pic:spPr>
                </pic:pic>
              </a:graphicData>
            </a:graphic>
          </wp:inline>
        </w:drawing>
      </w:r>
    </w:p>
    <w:p w14:paraId="3F718DC9" w14:textId="77777777" w:rsidR="0072112C" w:rsidRPr="0021597F" w:rsidRDefault="0072112C" w:rsidP="0072112C">
      <w:pPr>
        <w:rPr>
          <w:rFonts w:ascii="Arial" w:eastAsiaTheme="majorEastAsia" w:hAnsi="Arial" w:cs="Arial"/>
          <w:bCs/>
          <w:color w:val="5B9BD5" w:themeColor="accent1"/>
          <w:sz w:val="24"/>
          <w:szCs w:val="24"/>
        </w:rPr>
      </w:pPr>
      <w:r w:rsidRPr="00E50E5C">
        <w:rPr>
          <w:rFonts w:ascii="Arial" w:hAnsi="Arial" w:cs="Arial"/>
          <w:sz w:val="24"/>
          <w:szCs w:val="24"/>
        </w:rPr>
        <w:t xml:space="preserve">The research informing this poster is available to view in the Research to Action Guide on Effective School to Employment Transitions, available at </w:t>
      </w:r>
      <w:hyperlink r:id="rId14" w:history="1">
        <w:r w:rsidRPr="00E50E5C">
          <w:rPr>
            <w:rStyle w:val="Hyperlink"/>
            <w:rFonts w:ascii="Arial" w:hAnsi="Arial" w:cs="Arial"/>
            <w:sz w:val="24"/>
            <w:szCs w:val="24"/>
          </w:rPr>
          <w:t>www.cadr.org.au</w:t>
        </w:r>
      </w:hyperlink>
      <w:r w:rsidRPr="0021597F">
        <w:rPr>
          <w:rFonts w:ascii="Arial" w:hAnsi="Arial" w:cs="Arial"/>
          <w:sz w:val="24"/>
          <w:szCs w:val="24"/>
        </w:rPr>
        <w:t xml:space="preserve"> </w:t>
      </w:r>
    </w:p>
    <w:p w14:paraId="1A8B7FF7" w14:textId="7F60A0A5" w:rsidR="000938E9" w:rsidRPr="00C60126" w:rsidRDefault="000938E9" w:rsidP="0072112C">
      <w:pPr>
        <w:spacing w:before="120" w:after="120"/>
        <w:rPr>
          <w:rStyle w:val="Hyperlink"/>
          <w:rFonts w:ascii="Arial" w:hAnsi="Arial" w:cs="Arial"/>
          <w:color w:val="404040" w:themeColor="text1" w:themeTint="BF"/>
          <w:sz w:val="24"/>
          <w:szCs w:val="24"/>
          <w:u w:val="none"/>
        </w:rPr>
      </w:pPr>
    </w:p>
    <w:sectPr w:rsidR="000938E9" w:rsidRPr="00C60126" w:rsidSect="009E36DD">
      <w:pgSz w:w="11906" w:h="16838"/>
      <w:pgMar w:top="1135"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E32BC" w14:textId="77777777" w:rsidR="00F4296E" w:rsidRDefault="00F4296E" w:rsidP="00C30FCA">
      <w:pPr>
        <w:spacing w:after="0" w:line="240" w:lineRule="auto"/>
      </w:pPr>
      <w:r>
        <w:separator/>
      </w:r>
    </w:p>
  </w:endnote>
  <w:endnote w:type="continuationSeparator" w:id="0">
    <w:p w14:paraId="5083E6ED" w14:textId="77777777" w:rsidR="00F4296E" w:rsidRDefault="00F4296E" w:rsidP="00C30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EA0C3" w14:textId="77777777" w:rsidR="00F4296E" w:rsidRDefault="00F4296E" w:rsidP="00C30FCA">
      <w:pPr>
        <w:spacing w:after="0" w:line="240" w:lineRule="auto"/>
      </w:pPr>
      <w:r>
        <w:separator/>
      </w:r>
    </w:p>
  </w:footnote>
  <w:footnote w:type="continuationSeparator" w:id="0">
    <w:p w14:paraId="7844B18A" w14:textId="77777777" w:rsidR="00F4296E" w:rsidRDefault="00F4296E" w:rsidP="00C30F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281"/>
    <w:multiLevelType w:val="hybridMultilevel"/>
    <w:tmpl w:val="7AB85F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67596A"/>
    <w:multiLevelType w:val="hybridMultilevel"/>
    <w:tmpl w:val="21A03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3109E4"/>
    <w:multiLevelType w:val="hybridMultilevel"/>
    <w:tmpl w:val="0C08E5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47334A1"/>
    <w:multiLevelType w:val="hybridMultilevel"/>
    <w:tmpl w:val="AD2E6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2163C6"/>
    <w:multiLevelType w:val="hybridMultilevel"/>
    <w:tmpl w:val="115659C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4227533"/>
    <w:multiLevelType w:val="hybridMultilevel"/>
    <w:tmpl w:val="FF3EB3A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4325B87"/>
    <w:multiLevelType w:val="hybridMultilevel"/>
    <w:tmpl w:val="7750B9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7E60F6"/>
    <w:multiLevelType w:val="hybridMultilevel"/>
    <w:tmpl w:val="D8CCB80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281D25E2"/>
    <w:multiLevelType w:val="hybridMultilevel"/>
    <w:tmpl w:val="838E7BB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288A6DF6"/>
    <w:multiLevelType w:val="hybridMultilevel"/>
    <w:tmpl w:val="83C6B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E3556A"/>
    <w:multiLevelType w:val="hybridMultilevel"/>
    <w:tmpl w:val="09BA6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06531D"/>
    <w:multiLevelType w:val="hybridMultilevel"/>
    <w:tmpl w:val="8376A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152168"/>
    <w:multiLevelType w:val="hybridMultilevel"/>
    <w:tmpl w:val="9ACE6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3B0DF8"/>
    <w:multiLevelType w:val="hybridMultilevel"/>
    <w:tmpl w:val="3DDA25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E021F2"/>
    <w:multiLevelType w:val="hybridMultilevel"/>
    <w:tmpl w:val="0534DB0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70E5BB8"/>
    <w:multiLevelType w:val="hybridMultilevel"/>
    <w:tmpl w:val="7D50F1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E327FF"/>
    <w:multiLevelType w:val="hybridMultilevel"/>
    <w:tmpl w:val="2556B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D966F8"/>
    <w:multiLevelType w:val="hybridMultilevel"/>
    <w:tmpl w:val="23CA83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E2369A8"/>
    <w:multiLevelType w:val="hybridMultilevel"/>
    <w:tmpl w:val="2026B9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565B3BF6"/>
    <w:multiLevelType w:val="hybridMultilevel"/>
    <w:tmpl w:val="F9F493D8"/>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56CB7F48"/>
    <w:multiLevelType w:val="hybridMultilevel"/>
    <w:tmpl w:val="97AC18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D1360BB"/>
    <w:multiLevelType w:val="hybridMultilevel"/>
    <w:tmpl w:val="515A4AD4"/>
    <w:lvl w:ilvl="0" w:tplc="0C090001">
      <w:start w:val="1"/>
      <w:numFmt w:val="bullet"/>
      <w:lvlText w:val=""/>
      <w:lvlJc w:val="left"/>
      <w:pPr>
        <w:ind w:left="786" w:hanging="360"/>
      </w:pPr>
      <w:rPr>
        <w:rFonts w:ascii="Symbol" w:hAnsi="Symbol" w:hint="default"/>
      </w:rPr>
    </w:lvl>
    <w:lvl w:ilvl="1" w:tplc="0C090001">
      <w:start w:val="1"/>
      <w:numFmt w:val="bullet"/>
      <w:lvlText w:val=""/>
      <w:lvlJc w:val="left"/>
      <w:pPr>
        <w:ind w:left="1506" w:hanging="360"/>
      </w:pPr>
      <w:rPr>
        <w:rFonts w:ascii="Symbol" w:hAnsi="Symbol"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2" w15:restartNumberingAfterBreak="0">
    <w:nsid w:val="5EF82643"/>
    <w:multiLevelType w:val="hybridMultilevel"/>
    <w:tmpl w:val="28F6A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A1D2241"/>
    <w:multiLevelType w:val="hybridMultilevel"/>
    <w:tmpl w:val="0456C3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6AAD496F"/>
    <w:multiLevelType w:val="hybridMultilevel"/>
    <w:tmpl w:val="550E859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BC12786"/>
    <w:multiLevelType w:val="hybridMultilevel"/>
    <w:tmpl w:val="CD502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33037ED"/>
    <w:multiLevelType w:val="hybridMultilevel"/>
    <w:tmpl w:val="749A9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F34C9B"/>
    <w:multiLevelType w:val="hybridMultilevel"/>
    <w:tmpl w:val="D250F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7F4669"/>
    <w:multiLevelType w:val="hybridMultilevel"/>
    <w:tmpl w:val="0F58F232"/>
    <w:lvl w:ilvl="0" w:tplc="0C090003">
      <w:start w:val="1"/>
      <w:numFmt w:val="bullet"/>
      <w:lvlText w:val="o"/>
      <w:lvlJc w:val="left"/>
      <w:pPr>
        <w:ind w:left="1800" w:hanging="360"/>
      </w:pPr>
      <w:rPr>
        <w:rFonts w:ascii="Courier New" w:hAnsi="Courier New" w:cs="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76EA370A"/>
    <w:multiLevelType w:val="hybridMultilevel"/>
    <w:tmpl w:val="6706B2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7A07BFB"/>
    <w:multiLevelType w:val="hybridMultilevel"/>
    <w:tmpl w:val="873819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8E5443E"/>
    <w:multiLevelType w:val="hybridMultilevel"/>
    <w:tmpl w:val="13029C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9C96674"/>
    <w:multiLevelType w:val="hybridMultilevel"/>
    <w:tmpl w:val="A6083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C8F4410"/>
    <w:multiLevelType w:val="hybridMultilevel"/>
    <w:tmpl w:val="1122C2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F8F5CDD"/>
    <w:multiLevelType w:val="hybridMultilevel"/>
    <w:tmpl w:val="2CAAC49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4"/>
  </w:num>
  <w:num w:numId="2">
    <w:abstractNumId w:val="33"/>
  </w:num>
  <w:num w:numId="3">
    <w:abstractNumId w:val="25"/>
  </w:num>
  <w:num w:numId="4">
    <w:abstractNumId w:val="30"/>
  </w:num>
  <w:num w:numId="5">
    <w:abstractNumId w:val="1"/>
  </w:num>
  <w:num w:numId="6">
    <w:abstractNumId w:val="16"/>
  </w:num>
  <w:num w:numId="7">
    <w:abstractNumId w:val="31"/>
  </w:num>
  <w:num w:numId="8">
    <w:abstractNumId w:val="5"/>
  </w:num>
  <w:num w:numId="9">
    <w:abstractNumId w:val="14"/>
  </w:num>
  <w:num w:numId="10">
    <w:abstractNumId w:val="11"/>
  </w:num>
  <w:num w:numId="11">
    <w:abstractNumId w:val="10"/>
  </w:num>
  <w:num w:numId="12">
    <w:abstractNumId w:val="32"/>
  </w:num>
  <w:num w:numId="13">
    <w:abstractNumId w:val="13"/>
  </w:num>
  <w:num w:numId="14">
    <w:abstractNumId w:val="27"/>
  </w:num>
  <w:num w:numId="15">
    <w:abstractNumId w:val="22"/>
  </w:num>
  <w:num w:numId="16">
    <w:abstractNumId w:val="3"/>
  </w:num>
  <w:num w:numId="17">
    <w:abstractNumId w:val="9"/>
  </w:num>
  <w:num w:numId="18">
    <w:abstractNumId w:val="12"/>
  </w:num>
  <w:num w:numId="19">
    <w:abstractNumId w:val="2"/>
  </w:num>
  <w:num w:numId="20">
    <w:abstractNumId w:val="29"/>
  </w:num>
  <w:num w:numId="21">
    <w:abstractNumId w:val="15"/>
  </w:num>
  <w:num w:numId="22">
    <w:abstractNumId w:val="34"/>
  </w:num>
  <w:num w:numId="23">
    <w:abstractNumId w:val="20"/>
  </w:num>
  <w:num w:numId="24">
    <w:abstractNumId w:val="18"/>
  </w:num>
  <w:num w:numId="25">
    <w:abstractNumId w:val="26"/>
  </w:num>
  <w:num w:numId="26">
    <w:abstractNumId w:val="7"/>
  </w:num>
  <w:num w:numId="27">
    <w:abstractNumId w:val="17"/>
  </w:num>
  <w:num w:numId="28">
    <w:abstractNumId w:val="28"/>
  </w:num>
  <w:num w:numId="29">
    <w:abstractNumId w:val="19"/>
  </w:num>
  <w:num w:numId="30">
    <w:abstractNumId w:val="6"/>
  </w:num>
  <w:num w:numId="31">
    <w:abstractNumId w:val="4"/>
  </w:num>
  <w:num w:numId="32">
    <w:abstractNumId w:val="8"/>
  </w:num>
  <w:num w:numId="33">
    <w:abstractNumId w:val="23"/>
  </w:num>
  <w:num w:numId="34">
    <w:abstractNumId w:val="21"/>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Kathry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a9axaxqpxvrlew29svpw5gff0ppvpx9rft&quot;&gt;Journey to Employment October 2017 - with titles edited&lt;record-ids&gt;&lt;item&gt;15&lt;/item&gt;&lt;item&gt;16&lt;/item&gt;&lt;item&gt;25&lt;/item&gt;&lt;item&gt;28&lt;/item&gt;&lt;item&gt;42&lt;/item&gt;&lt;item&gt;43&lt;/item&gt;&lt;item&gt;52&lt;/item&gt;&lt;item&gt;63&lt;/item&gt;&lt;item&gt;82&lt;/item&gt;&lt;item&gt;83&lt;/item&gt;&lt;item&gt;84&lt;/item&gt;&lt;item&gt;88&lt;/item&gt;&lt;item&gt;90&lt;/item&gt;&lt;item&gt;91&lt;/item&gt;&lt;item&gt;96&lt;/item&gt;&lt;item&gt;98&lt;/item&gt;&lt;item&gt;99&lt;/item&gt;&lt;item&gt;100&lt;/item&gt;&lt;item&gt;102&lt;/item&gt;&lt;item&gt;103&lt;/item&gt;&lt;item&gt;105&lt;/item&gt;&lt;item&gt;107&lt;/item&gt;&lt;item&gt;118&lt;/item&gt;&lt;item&gt;160&lt;/item&gt;&lt;item&gt;170&lt;/item&gt;&lt;/record-ids&gt;&lt;/item&gt;&lt;/Libraries&gt;"/>
  </w:docVars>
  <w:rsids>
    <w:rsidRoot w:val="00275535"/>
    <w:rsid w:val="00001E34"/>
    <w:rsid w:val="00006022"/>
    <w:rsid w:val="00007704"/>
    <w:rsid w:val="00011981"/>
    <w:rsid w:val="00013349"/>
    <w:rsid w:val="0002108E"/>
    <w:rsid w:val="00021819"/>
    <w:rsid w:val="00034566"/>
    <w:rsid w:val="00034A40"/>
    <w:rsid w:val="00052375"/>
    <w:rsid w:val="00083095"/>
    <w:rsid w:val="000938E9"/>
    <w:rsid w:val="000C0524"/>
    <w:rsid w:val="000E3B05"/>
    <w:rsid w:val="000E419D"/>
    <w:rsid w:val="000F2EFD"/>
    <w:rsid w:val="00100395"/>
    <w:rsid w:val="001010D1"/>
    <w:rsid w:val="00107208"/>
    <w:rsid w:val="001104EF"/>
    <w:rsid w:val="0011795C"/>
    <w:rsid w:val="0014648B"/>
    <w:rsid w:val="001523C5"/>
    <w:rsid w:val="00182954"/>
    <w:rsid w:val="00186120"/>
    <w:rsid w:val="001A5E35"/>
    <w:rsid w:val="001B7F77"/>
    <w:rsid w:val="001C7CE1"/>
    <w:rsid w:val="001F3D5C"/>
    <w:rsid w:val="001F445A"/>
    <w:rsid w:val="002147E2"/>
    <w:rsid w:val="00215A41"/>
    <w:rsid w:val="002253A2"/>
    <w:rsid w:val="002267B1"/>
    <w:rsid w:val="002407CF"/>
    <w:rsid w:val="00263A5B"/>
    <w:rsid w:val="00264E5D"/>
    <w:rsid w:val="002706FB"/>
    <w:rsid w:val="002732D4"/>
    <w:rsid w:val="00275535"/>
    <w:rsid w:val="00282325"/>
    <w:rsid w:val="00287295"/>
    <w:rsid w:val="002910B1"/>
    <w:rsid w:val="00292022"/>
    <w:rsid w:val="002A2AEF"/>
    <w:rsid w:val="002C7CD2"/>
    <w:rsid w:val="002D7CBF"/>
    <w:rsid w:val="002F14A5"/>
    <w:rsid w:val="002F14DD"/>
    <w:rsid w:val="002F6FA9"/>
    <w:rsid w:val="003267EC"/>
    <w:rsid w:val="003475C8"/>
    <w:rsid w:val="0037383C"/>
    <w:rsid w:val="00386043"/>
    <w:rsid w:val="00397323"/>
    <w:rsid w:val="003A1A1A"/>
    <w:rsid w:val="003A1BE2"/>
    <w:rsid w:val="003A7E27"/>
    <w:rsid w:val="003B683F"/>
    <w:rsid w:val="003C7E3F"/>
    <w:rsid w:val="003F456C"/>
    <w:rsid w:val="0041202F"/>
    <w:rsid w:val="00461044"/>
    <w:rsid w:val="004B1516"/>
    <w:rsid w:val="004B169B"/>
    <w:rsid w:val="004B3D9A"/>
    <w:rsid w:val="004B5310"/>
    <w:rsid w:val="004F5AE2"/>
    <w:rsid w:val="00515BE6"/>
    <w:rsid w:val="00522D5B"/>
    <w:rsid w:val="00535FA9"/>
    <w:rsid w:val="00552D40"/>
    <w:rsid w:val="00575379"/>
    <w:rsid w:val="00582D7E"/>
    <w:rsid w:val="00587292"/>
    <w:rsid w:val="005A716E"/>
    <w:rsid w:val="005B7E5B"/>
    <w:rsid w:val="005E24D9"/>
    <w:rsid w:val="005E303B"/>
    <w:rsid w:val="0063741E"/>
    <w:rsid w:val="00643489"/>
    <w:rsid w:val="00651C27"/>
    <w:rsid w:val="00651EB0"/>
    <w:rsid w:val="006725B3"/>
    <w:rsid w:val="0069738C"/>
    <w:rsid w:val="006A350F"/>
    <w:rsid w:val="006A3BC6"/>
    <w:rsid w:val="006B36F2"/>
    <w:rsid w:val="006B5FC2"/>
    <w:rsid w:val="006C7AB7"/>
    <w:rsid w:val="006D5717"/>
    <w:rsid w:val="006F12B9"/>
    <w:rsid w:val="00706604"/>
    <w:rsid w:val="0072112C"/>
    <w:rsid w:val="00727A8F"/>
    <w:rsid w:val="007377F7"/>
    <w:rsid w:val="00770803"/>
    <w:rsid w:val="007814AA"/>
    <w:rsid w:val="007A5772"/>
    <w:rsid w:val="007E2C53"/>
    <w:rsid w:val="007F0211"/>
    <w:rsid w:val="008132AD"/>
    <w:rsid w:val="00856D0E"/>
    <w:rsid w:val="00883E6B"/>
    <w:rsid w:val="00892188"/>
    <w:rsid w:val="008A0370"/>
    <w:rsid w:val="008A5845"/>
    <w:rsid w:val="008F036A"/>
    <w:rsid w:val="00913394"/>
    <w:rsid w:val="0092593D"/>
    <w:rsid w:val="009306BC"/>
    <w:rsid w:val="00930FE1"/>
    <w:rsid w:val="009647C3"/>
    <w:rsid w:val="0096495E"/>
    <w:rsid w:val="00970B85"/>
    <w:rsid w:val="0097155C"/>
    <w:rsid w:val="009A16FB"/>
    <w:rsid w:val="009A7079"/>
    <w:rsid w:val="009B0571"/>
    <w:rsid w:val="009C74A4"/>
    <w:rsid w:val="009D2BFA"/>
    <w:rsid w:val="009D30DB"/>
    <w:rsid w:val="009E2B2B"/>
    <w:rsid w:val="009E36DD"/>
    <w:rsid w:val="009E7FF2"/>
    <w:rsid w:val="009F14F1"/>
    <w:rsid w:val="00A0795F"/>
    <w:rsid w:val="00A10C96"/>
    <w:rsid w:val="00A110D7"/>
    <w:rsid w:val="00A217CC"/>
    <w:rsid w:val="00A51407"/>
    <w:rsid w:val="00AB6089"/>
    <w:rsid w:val="00AD71C7"/>
    <w:rsid w:val="00AE1D2C"/>
    <w:rsid w:val="00B32AB7"/>
    <w:rsid w:val="00B32B2A"/>
    <w:rsid w:val="00B3678F"/>
    <w:rsid w:val="00B4114C"/>
    <w:rsid w:val="00B4387B"/>
    <w:rsid w:val="00B51822"/>
    <w:rsid w:val="00B7518E"/>
    <w:rsid w:val="00B82344"/>
    <w:rsid w:val="00B933D6"/>
    <w:rsid w:val="00BA7C62"/>
    <w:rsid w:val="00BC071B"/>
    <w:rsid w:val="00BD3577"/>
    <w:rsid w:val="00C007C9"/>
    <w:rsid w:val="00C13886"/>
    <w:rsid w:val="00C30FCA"/>
    <w:rsid w:val="00C51695"/>
    <w:rsid w:val="00C52C8E"/>
    <w:rsid w:val="00C60126"/>
    <w:rsid w:val="00C9117F"/>
    <w:rsid w:val="00C95559"/>
    <w:rsid w:val="00CA0244"/>
    <w:rsid w:val="00CA45D2"/>
    <w:rsid w:val="00CB5D1D"/>
    <w:rsid w:val="00CC7422"/>
    <w:rsid w:val="00CE666A"/>
    <w:rsid w:val="00CF35B3"/>
    <w:rsid w:val="00CF3DA3"/>
    <w:rsid w:val="00D14608"/>
    <w:rsid w:val="00D306F2"/>
    <w:rsid w:val="00D40A8A"/>
    <w:rsid w:val="00D43318"/>
    <w:rsid w:val="00D606D3"/>
    <w:rsid w:val="00D7398F"/>
    <w:rsid w:val="00D808AF"/>
    <w:rsid w:val="00DB16C8"/>
    <w:rsid w:val="00DD4556"/>
    <w:rsid w:val="00DE169E"/>
    <w:rsid w:val="00DE39A3"/>
    <w:rsid w:val="00DF23BD"/>
    <w:rsid w:val="00DF45AA"/>
    <w:rsid w:val="00E11312"/>
    <w:rsid w:val="00E17DD8"/>
    <w:rsid w:val="00E35BC2"/>
    <w:rsid w:val="00E47AAF"/>
    <w:rsid w:val="00E50E5C"/>
    <w:rsid w:val="00E6715C"/>
    <w:rsid w:val="00EB1411"/>
    <w:rsid w:val="00EC1600"/>
    <w:rsid w:val="00EC74FC"/>
    <w:rsid w:val="00F0101B"/>
    <w:rsid w:val="00F1035B"/>
    <w:rsid w:val="00F262F5"/>
    <w:rsid w:val="00F4296E"/>
    <w:rsid w:val="00F50D26"/>
    <w:rsid w:val="00F57687"/>
    <w:rsid w:val="00F60478"/>
    <w:rsid w:val="00F83AAB"/>
    <w:rsid w:val="00F90151"/>
    <w:rsid w:val="00F932E5"/>
    <w:rsid w:val="00FA5D98"/>
    <w:rsid w:val="00FC0D52"/>
    <w:rsid w:val="00FC5468"/>
    <w:rsid w:val="00FD25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4D15F2"/>
  <w15:docId w15:val="{1728FCDE-47F2-4213-AFB6-ADEBFA09B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169E"/>
    <w:pPr>
      <w:keepNext/>
      <w:keepLines/>
      <w:spacing w:before="600" w:after="120" w:line="360" w:lineRule="auto"/>
      <w:outlineLvl w:val="0"/>
    </w:pPr>
    <w:rPr>
      <w:rFonts w:ascii="Arial" w:eastAsiaTheme="majorEastAsia" w:hAnsi="Arial" w:cstheme="majorBidi"/>
      <w:bCs/>
      <w:sz w:val="44"/>
      <w:szCs w:val="28"/>
    </w:rPr>
  </w:style>
  <w:style w:type="paragraph" w:styleId="Heading2">
    <w:name w:val="heading 2"/>
    <w:basedOn w:val="Normal"/>
    <w:next w:val="Normal"/>
    <w:link w:val="Heading2Char"/>
    <w:uiPriority w:val="9"/>
    <w:unhideWhenUsed/>
    <w:qFormat/>
    <w:rsid w:val="00DE169E"/>
    <w:pPr>
      <w:keepNext/>
      <w:keepLines/>
      <w:spacing w:before="320" w:after="120" w:line="360" w:lineRule="auto"/>
      <w:outlineLvl w:val="1"/>
    </w:pPr>
    <w:rPr>
      <w:rFonts w:ascii="Arial" w:eastAsiaTheme="majorEastAsia" w:hAnsi="Arial" w:cstheme="majorBidi"/>
      <w:b/>
      <w:bCs/>
      <w:sz w:val="36"/>
      <w:szCs w:val="26"/>
    </w:rPr>
  </w:style>
  <w:style w:type="paragraph" w:styleId="Heading3">
    <w:name w:val="heading 3"/>
    <w:basedOn w:val="Normal"/>
    <w:next w:val="Normal"/>
    <w:link w:val="Heading3Char"/>
    <w:uiPriority w:val="9"/>
    <w:unhideWhenUsed/>
    <w:qFormat/>
    <w:rsid w:val="00DE169E"/>
    <w:pPr>
      <w:keepNext/>
      <w:keepLines/>
      <w:spacing w:before="200" w:after="0"/>
      <w:outlineLvl w:val="2"/>
    </w:pPr>
    <w:rPr>
      <w:rFonts w:ascii="Arial" w:eastAsiaTheme="majorEastAsia" w:hAnsi="Arial" w:cstheme="majorBidi"/>
      <w:b/>
      <w:bCs/>
      <w:sz w:val="24"/>
    </w:rPr>
  </w:style>
  <w:style w:type="paragraph" w:styleId="Heading4">
    <w:name w:val="heading 4"/>
    <w:basedOn w:val="Normal"/>
    <w:next w:val="Normal"/>
    <w:link w:val="Heading4Char"/>
    <w:uiPriority w:val="9"/>
    <w:unhideWhenUsed/>
    <w:qFormat/>
    <w:rsid w:val="009E7F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E7FF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535"/>
    <w:rPr>
      <w:color w:val="0563C1" w:themeColor="hyperlink"/>
      <w:u w:val="single"/>
    </w:rPr>
  </w:style>
  <w:style w:type="character" w:customStyle="1" w:styleId="Heading2Char">
    <w:name w:val="Heading 2 Char"/>
    <w:basedOn w:val="DefaultParagraphFont"/>
    <w:link w:val="Heading2"/>
    <w:uiPriority w:val="9"/>
    <w:rsid w:val="00DE169E"/>
    <w:rPr>
      <w:rFonts w:ascii="Arial" w:eastAsiaTheme="majorEastAsia" w:hAnsi="Arial" w:cstheme="majorBidi"/>
      <w:b/>
      <w:bCs/>
      <w:sz w:val="36"/>
      <w:szCs w:val="26"/>
    </w:rPr>
  </w:style>
  <w:style w:type="character" w:customStyle="1" w:styleId="Heading1Char">
    <w:name w:val="Heading 1 Char"/>
    <w:basedOn w:val="DefaultParagraphFont"/>
    <w:link w:val="Heading1"/>
    <w:uiPriority w:val="9"/>
    <w:rsid w:val="00DE169E"/>
    <w:rPr>
      <w:rFonts w:ascii="Arial" w:eastAsiaTheme="majorEastAsia" w:hAnsi="Arial" w:cstheme="majorBidi"/>
      <w:bCs/>
      <w:sz w:val="44"/>
      <w:szCs w:val="28"/>
    </w:rPr>
  </w:style>
  <w:style w:type="character" w:styleId="FollowedHyperlink">
    <w:name w:val="FollowedHyperlink"/>
    <w:basedOn w:val="DefaultParagraphFont"/>
    <w:uiPriority w:val="99"/>
    <w:semiHidden/>
    <w:unhideWhenUsed/>
    <w:rsid w:val="002910B1"/>
    <w:rPr>
      <w:color w:val="954F72" w:themeColor="followedHyperlink"/>
      <w:u w:val="single"/>
    </w:rPr>
  </w:style>
  <w:style w:type="paragraph" w:styleId="Header">
    <w:name w:val="header"/>
    <w:basedOn w:val="Normal"/>
    <w:link w:val="HeaderChar"/>
    <w:uiPriority w:val="99"/>
    <w:unhideWhenUsed/>
    <w:rsid w:val="00C30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FCA"/>
  </w:style>
  <w:style w:type="paragraph" w:styleId="Footer">
    <w:name w:val="footer"/>
    <w:basedOn w:val="Normal"/>
    <w:link w:val="FooterChar"/>
    <w:uiPriority w:val="99"/>
    <w:unhideWhenUsed/>
    <w:rsid w:val="00C30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FCA"/>
  </w:style>
  <w:style w:type="paragraph" w:customStyle="1" w:styleId="BodyText1">
    <w:name w:val="Body Text1"/>
    <w:basedOn w:val="Normal"/>
    <w:qFormat/>
    <w:rsid w:val="00DE169E"/>
    <w:pPr>
      <w:widowControl w:val="0"/>
      <w:suppressAutoHyphens/>
      <w:autoSpaceDE w:val="0"/>
      <w:autoSpaceDN w:val="0"/>
      <w:adjustRightInd w:val="0"/>
      <w:spacing w:before="120" w:after="233" w:line="360" w:lineRule="auto"/>
      <w:textAlignment w:val="center"/>
    </w:pPr>
    <w:rPr>
      <w:rFonts w:ascii="Arial" w:eastAsiaTheme="minorEastAsia" w:hAnsi="Arial" w:cs="ArialMT"/>
      <w:color w:val="000000"/>
      <w:sz w:val="24"/>
      <w:szCs w:val="20"/>
      <w:lang w:val="en-GB" w:eastAsia="ja-JP"/>
    </w:rPr>
  </w:style>
  <w:style w:type="character" w:customStyle="1" w:styleId="Heading3Char">
    <w:name w:val="Heading 3 Char"/>
    <w:basedOn w:val="DefaultParagraphFont"/>
    <w:link w:val="Heading3"/>
    <w:uiPriority w:val="9"/>
    <w:rsid w:val="00DE169E"/>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9E7F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9E7FF2"/>
    <w:rPr>
      <w:rFonts w:asciiTheme="majorHAnsi" w:eastAsiaTheme="majorEastAsia" w:hAnsiTheme="majorHAnsi" w:cstheme="majorBidi"/>
      <w:color w:val="2E74B5" w:themeColor="accent1" w:themeShade="BF"/>
    </w:rPr>
  </w:style>
  <w:style w:type="paragraph" w:styleId="ListParagraph">
    <w:name w:val="List Paragraph"/>
    <w:basedOn w:val="Normal"/>
    <w:link w:val="ListParagraphChar"/>
    <w:uiPriority w:val="34"/>
    <w:qFormat/>
    <w:rsid w:val="00013349"/>
    <w:pPr>
      <w:ind w:left="720"/>
      <w:contextualSpacing/>
    </w:pPr>
  </w:style>
  <w:style w:type="character" w:styleId="CommentReference">
    <w:name w:val="annotation reference"/>
    <w:basedOn w:val="DefaultParagraphFont"/>
    <w:uiPriority w:val="99"/>
    <w:semiHidden/>
    <w:unhideWhenUsed/>
    <w:rsid w:val="00B82344"/>
    <w:rPr>
      <w:sz w:val="16"/>
      <w:szCs w:val="16"/>
    </w:rPr>
  </w:style>
  <w:style w:type="paragraph" w:styleId="CommentText">
    <w:name w:val="annotation text"/>
    <w:basedOn w:val="Normal"/>
    <w:link w:val="CommentTextChar"/>
    <w:uiPriority w:val="99"/>
    <w:unhideWhenUsed/>
    <w:rsid w:val="00B82344"/>
    <w:pPr>
      <w:spacing w:line="240" w:lineRule="auto"/>
    </w:pPr>
    <w:rPr>
      <w:sz w:val="20"/>
      <w:szCs w:val="20"/>
    </w:rPr>
  </w:style>
  <w:style w:type="character" w:customStyle="1" w:styleId="CommentTextChar">
    <w:name w:val="Comment Text Char"/>
    <w:basedOn w:val="DefaultParagraphFont"/>
    <w:link w:val="CommentText"/>
    <w:uiPriority w:val="99"/>
    <w:rsid w:val="00B82344"/>
    <w:rPr>
      <w:sz w:val="20"/>
      <w:szCs w:val="20"/>
    </w:rPr>
  </w:style>
  <w:style w:type="paragraph" w:styleId="CommentSubject">
    <w:name w:val="annotation subject"/>
    <w:basedOn w:val="CommentText"/>
    <w:next w:val="CommentText"/>
    <w:link w:val="CommentSubjectChar"/>
    <w:uiPriority w:val="99"/>
    <w:semiHidden/>
    <w:unhideWhenUsed/>
    <w:rsid w:val="00B82344"/>
    <w:rPr>
      <w:b/>
      <w:bCs/>
    </w:rPr>
  </w:style>
  <w:style w:type="character" w:customStyle="1" w:styleId="CommentSubjectChar">
    <w:name w:val="Comment Subject Char"/>
    <w:basedOn w:val="CommentTextChar"/>
    <w:link w:val="CommentSubject"/>
    <w:uiPriority w:val="99"/>
    <w:semiHidden/>
    <w:rsid w:val="00B82344"/>
    <w:rPr>
      <w:b/>
      <w:bCs/>
      <w:sz w:val="20"/>
      <w:szCs w:val="20"/>
    </w:rPr>
  </w:style>
  <w:style w:type="paragraph" w:styleId="BalloonText">
    <w:name w:val="Balloon Text"/>
    <w:basedOn w:val="Normal"/>
    <w:link w:val="BalloonTextChar"/>
    <w:uiPriority w:val="99"/>
    <w:semiHidden/>
    <w:unhideWhenUsed/>
    <w:rsid w:val="00B82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344"/>
    <w:rPr>
      <w:rFonts w:ascii="Segoe UI" w:hAnsi="Segoe UI" w:cs="Segoe UI"/>
      <w:sz w:val="18"/>
      <w:szCs w:val="18"/>
    </w:rPr>
  </w:style>
  <w:style w:type="table" w:styleId="TableGrid">
    <w:name w:val="Table Grid"/>
    <w:basedOn w:val="TableNormal"/>
    <w:uiPriority w:val="59"/>
    <w:rsid w:val="00117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264E5D"/>
  </w:style>
  <w:style w:type="paragraph" w:customStyle="1" w:styleId="EndNoteBibliographyTitle">
    <w:name w:val="EndNote Bibliography Title"/>
    <w:basedOn w:val="Normal"/>
    <w:link w:val="EndNoteBibliographyTitleChar"/>
    <w:rsid w:val="00215A41"/>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215A41"/>
    <w:rPr>
      <w:rFonts w:ascii="Calibri" w:hAnsi="Calibri"/>
      <w:noProof/>
      <w:lang w:val="en-US"/>
    </w:rPr>
  </w:style>
  <w:style w:type="paragraph" w:customStyle="1" w:styleId="EndNoteBibliography">
    <w:name w:val="EndNote Bibliography"/>
    <w:basedOn w:val="Normal"/>
    <w:link w:val="EndNoteBibliographyChar"/>
    <w:rsid w:val="00215A41"/>
    <w:pPr>
      <w:spacing w:line="240" w:lineRule="auto"/>
      <w:jc w:val="center"/>
    </w:pPr>
    <w:rPr>
      <w:rFonts w:ascii="Calibri" w:hAnsi="Calibri"/>
      <w:noProof/>
      <w:lang w:val="en-US"/>
    </w:rPr>
  </w:style>
  <w:style w:type="character" w:customStyle="1" w:styleId="EndNoteBibliographyChar">
    <w:name w:val="EndNote Bibliography Char"/>
    <w:basedOn w:val="DefaultParagraphFont"/>
    <w:link w:val="EndNoteBibliography"/>
    <w:rsid w:val="00215A41"/>
    <w:rPr>
      <w:rFonts w:ascii="Calibri" w:hAnsi="Calibri"/>
      <w:noProof/>
      <w:lang w:val="en-US"/>
    </w:rPr>
  </w:style>
  <w:style w:type="paragraph" w:styleId="NoSpacing">
    <w:name w:val="No Spacing"/>
    <w:uiPriority w:val="1"/>
    <w:qFormat/>
    <w:rsid w:val="006C7AB7"/>
    <w:pPr>
      <w:spacing w:after="0" w:line="240" w:lineRule="auto"/>
    </w:pPr>
  </w:style>
  <w:style w:type="character" w:styleId="FootnoteReference">
    <w:name w:val="footnote reference"/>
    <w:basedOn w:val="DefaultParagraphFont"/>
    <w:uiPriority w:val="99"/>
    <w:semiHidden/>
    <w:unhideWhenUsed/>
    <w:rsid w:val="00AE1D2C"/>
    <w:rPr>
      <w:vertAlign w:val="superscript"/>
    </w:rPr>
  </w:style>
  <w:style w:type="paragraph" w:styleId="FootnoteText">
    <w:name w:val="footnote text"/>
    <w:basedOn w:val="Normal"/>
    <w:link w:val="FootnoteTextChar"/>
    <w:uiPriority w:val="99"/>
    <w:semiHidden/>
    <w:unhideWhenUsed/>
    <w:rsid w:val="00AE1D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1D2C"/>
    <w:rPr>
      <w:sz w:val="20"/>
      <w:szCs w:val="20"/>
    </w:rPr>
  </w:style>
  <w:style w:type="paragraph" w:styleId="NormalWeb">
    <w:name w:val="Normal (Web)"/>
    <w:basedOn w:val="Normal"/>
    <w:uiPriority w:val="99"/>
    <w:semiHidden/>
    <w:unhideWhenUsed/>
    <w:rsid w:val="001A5E3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ccessibleHeading1">
    <w:name w:val="Accessible Heading 1"/>
    <w:basedOn w:val="Heading1"/>
    <w:link w:val="AccessibleHeading1Char"/>
    <w:qFormat/>
    <w:rsid w:val="0072112C"/>
    <w:pPr>
      <w:keepNext w:val="0"/>
      <w:keepLines w:val="0"/>
      <w:spacing w:before="240" w:after="360" w:line="276" w:lineRule="auto"/>
    </w:pPr>
    <w:rPr>
      <w:rFonts w:cs="Arial"/>
      <w:b/>
      <w:bCs w:val="0"/>
      <w:color w:val="2E74B5" w:themeColor="accent1" w:themeShade="BF"/>
      <w:szCs w:val="24"/>
    </w:rPr>
  </w:style>
  <w:style w:type="character" w:customStyle="1" w:styleId="AccessibleHeading1Char">
    <w:name w:val="Accessible Heading 1 Char"/>
    <w:basedOn w:val="Heading1Char"/>
    <w:link w:val="AccessibleHeading1"/>
    <w:rsid w:val="0072112C"/>
    <w:rPr>
      <w:rFonts w:ascii="Arial" w:eastAsiaTheme="majorEastAsia" w:hAnsi="Arial" w:cs="Arial"/>
      <w:b/>
      <w:bCs w:val="0"/>
      <w:color w:val="2E74B5" w:themeColor="accent1" w:themeShade="BF"/>
      <w:sz w:val="44"/>
      <w:szCs w:val="24"/>
    </w:rPr>
  </w:style>
  <w:style w:type="paragraph" w:customStyle="1" w:styleId="Accessibleheading3">
    <w:name w:val="Accessible heading 3"/>
    <w:basedOn w:val="NoSpacing"/>
    <w:link w:val="Accessibleheading3Char"/>
    <w:qFormat/>
    <w:rsid w:val="00006022"/>
    <w:pPr>
      <w:spacing w:line="360" w:lineRule="auto"/>
    </w:pPr>
    <w:rPr>
      <w:rFonts w:ascii="Arial" w:hAnsi="Arial"/>
      <w:b/>
      <w:sz w:val="24"/>
    </w:rPr>
  </w:style>
  <w:style w:type="character" w:customStyle="1" w:styleId="Accessibleheading3Char">
    <w:name w:val="Accessible heading 3 Char"/>
    <w:basedOn w:val="DefaultParagraphFont"/>
    <w:link w:val="Accessibleheading3"/>
    <w:rsid w:val="00006022"/>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97273">
      <w:bodyDiv w:val="1"/>
      <w:marLeft w:val="0"/>
      <w:marRight w:val="0"/>
      <w:marTop w:val="0"/>
      <w:marBottom w:val="0"/>
      <w:divBdr>
        <w:top w:val="none" w:sz="0" w:space="0" w:color="auto"/>
        <w:left w:val="none" w:sz="0" w:space="0" w:color="auto"/>
        <w:bottom w:val="none" w:sz="0" w:space="0" w:color="auto"/>
        <w:right w:val="none" w:sz="0" w:space="0" w:color="auto"/>
      </w:divBdr>
    </w:div>
    <w:div w:id="1000739924">
      <w:bodyDiv w:val="1"/>
      <w:marLeft w:val="0"/>
      <w:marRight w:val="0"/>
      <w:marTop w:val="0"/>
      <w:marBottom w:val="0"/>
      <w:divBdr>
        <w:top w:val="none" w:sz="0" w:space="0" w:color="auto"/>
        <w:left w:val="none" w:sz="0" w:space="0" w:color="auto"/>
        <w:bottom w:val="none" w:sz="0" w:space="0" w:color="auto"/>
        <w:right w:val="none" w:sz="0" w:space="0" w:color="auto"/>
      </w:divBdr>
    </w:div>
    <w:div w:id="1574704386">
      <w:bodyDiv w:val="1"/>
      <w:marLeft w:val="0"/>
      <w:marRight w:val="0"/>
      <w:marTop w:val="0"/>
      <w:marBottom w:val="0"/>
      <w:divBdr>
        <w:top w:val="none" w:sz="0" w:space="0" w:color="auto"/>
        <w:left w:val="none" w:sz="0" w:space="0" w:color="auto"/>
        <w:bottom w:val="none" w:sz="0" w:space="0" w:color="auto"/>
        <w:right w:val="none" w:sz="0" w:space="0" w:color="auto"/>
      </w:divBdr>
    </w:div>
    <w:div w:id="1647124247">
      <w:bodyDiv w:val="1"/>
      <w:marLeft w:val="0"/>
      <w:marRight w:val="0"/>
      <w:marTop w:val="0"/>
      <w:marBottom w:val="0"/>
      <w:divBdr>
        <w:top w:val="none" w:sz="0" w:space="0" w:color="auto"/>
        <w:left w:val="none" w:sz="0" w:space="0" w:color="auto"/>
        <w:bottom w:val="none" w:sz="0" w:space="0" w:color="auto"/>
        <w:right w:val="none" w:sz="0" w:space="0" w:color="auto"/>
      </w:divBdr>
    </w:div>
    <w:div w:id="1777871914">
      <w:bodyDiv w:val="1"/>
      <w:marLeft w:val="0"/>
      <w:marRight w:val="0"/>
      <w:marTop w:val="0"/>
      <w:marBottom w:val="0"/>
      <w:divBdr>
        <w:top w:val="none" w:sz="0" w:space="0" w:color="auto"/>
        <w:left w:val="none" w:sz="0" w:space="0" w:color="auto"/>
        <w:bottom w:val="none" w:sz="0" w:space="0" w:color="auto"/>
        <w:right w:val="none" w:sz="0" w:space="0" w:color="auto"/>
      </w:divBdr>
      <w:divsChild>
        <w:div w:id="2097245498">
          <w:marLeft w:val="0"/>
          <w:marRight w:val="0"/>
          <w:marTop w:val="0"/>
          <w:marBottom w:val="0"/>
          <w:divBdr>
            <w:top w:val="none" w:sz="0" w:space="0" w:color="auto"/>
            <w:left w:val="none" w:sz="0" w:space="0" w:color="auto"/>
            <w:bottom w:val="none" w:sz="0" w:space="0" w:color="auto"/>
            <w:right w:val="none" w:sz="0" w:space="0" w:color="auto"/>
          </w:divBdr>
          <w:divsChild>
            <w:div w:id="1457479383">
              <w:marLeft w:val="0"/>
              <w:marRight w:val="0"/>
              <w:marTop w:val="0"/>
              <w:marBottom w:val="0"/>
              <w:divBdr>
                <w:top w:val="none" w:sz="0" w:space="0" w:color="auto"/>
                <w:left w:val="none" w:sz="0" w:space="0" w:color="auto"/>
                <w:bottom w:val="none" w:sz="0" w:space="0" w:color="auto"/>
                <w:right w:val="none" w:sz="0" w:space="0" w:color="auto"/>
              </w:divBdr>
              <w:divsChild>
                <w:div w:id="679745159">
                  <w:marLeft w:val="0"/>
                  <w:marRight w:val="0"/>
                  <w:marTop w:val="0"/>
                  <w:marBottom w:val="0"/>
                  <w:divBdr>
                    <w:top w:val="none" w:sz="0" w:space="0" w:color="auto"/>
                    <w:left w:val="none" w:sz="0" w:space="0" w:color="auto"/>
                    <w:bottom w:val="none" w:sz="0" w:space="0" w:color="auto"/>
                    <w:right w:val="none" w:sz="0" w:space="0" w:color="auto"/>
                  </w:divBdr>
                  <w:divsChild>
                    <w:div w:id="1184005960">
                      <w:marLeft w:val="0"/>
                      <w:marRight w:val="0"/>
                      <w:marTop w:val="0"/>
                      <w:marBottom w:val="0"/>
                      <w:divBdr>
                        <w:top w:val="none" w:sz="0" w:space="0" w:color="auto"/>
                        <w:left w:val="none" w:sz="0" w:space="0" w:color="auto"/>
                        <w:bottom w:val="none" w:sz="0" w:space="0" w:color="auto"/>
                        <w:right w:val="none" w:sz="0" w:space="0" w:color="auto"/>
                      </w:divBdr>
                      <w:divsChild>
                        <w:div w:id="1090542543">
                          <w:marLeft w:val="0"/>
                          <w:marRight w:val="0"/>
                          <w:marTop w:val="0"/>
                          <w:marBottom w:val="0"/>
                          <w:divBdr>
                            <w:top w:val="none" w:sz="0" w:space="0" w:color="auto"/>
                            <w:left w:val="none" w:sz="0" w:space="0" w:color="auto"/>
                            <w:bottom w:val="none" w:sz="0" w:space="0" w:color="auto"/>
                            <w:right w:val="none" w:sz="0" w:space="0" w:color="auto"/>
                          </w:divBdr>
                          <w:divsChild>
                            <w:div w:id="174301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dr.org.au" TargetMode="External"/><Relationship Id="rId13" Type="http://schemas.openxmlformats.org/officeDocument/2006/relationships/hyperlink" Target="https://www.futurelearn.com/courses/thinking-through-disabil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ds.org.au/events-and-training/all-events-and-training/disability-aware-an-awareness-and-inclusion-program-25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cadr.org.au" TargetMode="External"/><Relationship Id="rId4" Type="http://schemas.openxmlformats.org/officeDocument/2006/relationships/settings" Target="settings.xml"/><Relationship Id="rId9" Type="http://schemas.openxmlformats.org/officeDocument/2006/relationships/hyperlink" Target="http://www.cadr.org.au" TargetMode="External"/><Relationship Id="rId14" Type="http://schemas.openxmlformats.org/officeDocument/2006/relationships/hyperlink" Target="http://www.cadr.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15C47-C3BF-4F6F-92B5-6710D1214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42F859BA.dotm</Template>
  <TotalTime>1</TotalTime>
  <Pages>3</Pages>
  <Words>8385</Words>
  <Characters>47799</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ACU</Company>
  <LinksUpToDate>false</LinksUpToDate>
  <CharactersWithSpaces>56072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ACU</dc:creator>
  <cp:keywords/>
  <dc:description/>
  <cp:lastModifiedBy>Samantha Trent</cp:lastModifiedBy>
  <cp:revision>2</cp:revision>
  <cp:lastPrinted>2017-08-16T22:03:00Z</cp:lastPrinted>
  <dcterms:created xsi:type="dcterms:W3CDTF">2020-05-07T05:44:00Z</dcterms:created>
  <dcterms:modified xsi:type="dcterms:W3CDTF">2020-05-07T05:44:00Z</dcterms:modified>
</cp:coreProperties>
</file>