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A7BBB" w14:textId="103FC127" w:rsidR="00B7574E" w:rsidRDefault="00B7574E" w:rsidP="00043E46">
      <w:pPr>
        <w:pStyle w:val="NormalWeb"/>
        <w:shd w:val="clear" w:color="auto" w:fill="FFFFFF"/>
        <w:spacing w:before="0" w:beforeAutospacing="0" w:after="0" w:afterAutospacing="0"/>
        <w:rPr>
          <w:rStyle w:val="Strong"/>
          <w:rFonts w:ascii="Arial" w:hAnsi="Arial" w:cs="Arial"/>
          <w:color w:val="041E42"/>
          <w:sz w:val="32"/>
          <w:szCs w:val="32"/>
        </w:rPr>
      </w:pPr>
      <w:r w:rsidRPr="00043E46">
        <w:rPr>
          <w:rFonts w:ascii="Arial" w:hAnsi="Arial" w:cs="Arial"/>
          <w:b/>
          <w:bCs/>
          <w:noProof/>
          <w:color w:val="041E42"/>
          <w:sz w:val="32"/>
          <w:szCs w:val="32"/>
          <w14:ligatures w14:val="standardContextual"/>
        </w:rPr>
        <w:drawing>
          <wp:anchor distT="0" distB="0" distL="114300" distR="114300" simplePos="0" relativeHeight="251658240" behindDoc="1" locked="0" layoutInCell="1" allowOverlap="1" wp14:anchorId="232A26D4" wp14:editId="78E1BC1F">
            <wp:simplePos x="0" y="0"/>
            <wp:positionH relativeFrom="column">
              <wp:posOffset>-837565</wp:posOffset>
            </wp:positionH>
            <wp:positionV relativeFrom="paragraph">
              <wp:posOffset>-808346</wp:posOffset>
            </wp:positionV>
            <wp:extent cx="2317536" cy="511552"/>
            <wp:effectExtent l="0" t="0" r="6985" b="317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7536" cy="511552"/>
                    </a:xfrm>
                    <a:prstGeom prst="rect">
                      <a:avLst/>
                    </a:prstGeom>
                  </pic:spPr>
                </pic:pic>
              </a:graphicData>
            </a:graphic>
            <wp14:sizeRelH relativeFrom="margin">
              <wp14:pctWidth>0</wp14:pctWidth>
            </wp14:sizeRelH>
            <wp14:sizeRelV relativeFrom="margin">
              <wp14:pctHeight>0</wp14:pctHeight>
            </wp14:sizeRelV>
          </wp:anchor>
        </w:drawing>
      </w:r>
    </w:p>
    <w:p w14:paraId="13C1CAE1" w14:textId="5C909570" w:rsidR="00043E46" w:rsidRPr="009F0D72" w:rsidRDefault="004D1A2D" w:rsidP="009F0D72">
      <w:pPr>
        <w:pStyle w:val="Heading1"/>
        <w:rPr>
          <w:rStyle w:val="Strong"/>
          <w:rFonts w:ascii="Arial" w:hAnsi="Arial" w:cs="Arial"/>
          <w:color w:val="auto"/>
        </w:rPr>
      </w:pPr>
      <w:r w:rsidRPr="009F0D72">
        <w:rPr>
          <w:rStyle w:val="Strong"/>
          <w:rFonts w:ascii="Arial" w:hAnsi="Arial" w:cs="Arial"/>
          <w:color w:val="auto"/>
        </w:rPr>
        <w:t>National Collaboration on Disability and Employment (NCED)</w:t>
      </w:r>
    </w:p>
    <w:p w14:paraId="33F97F2A" w14:textId="4AE5FE85" w:rsidR="005D6BE3" w:rsidRPr="005D6BE3" w:rsidRDefault="002F436C" w:rsidP="005D6BE3">
      <w:pPr>
        <w:pStyle w:val="NormalWeb"/>
        <w:shd w:val="clear" w:color="auto" w:fill="FFFFFF"/>
        <w:spacing w:before="300" w:after="0"/>
        <w:rPr>
          <w:rFonts w:ascii="Arial" w:hAnsi="Arial" w:cs="Arial"/>
        </w:rPr>
      </w:pPr>
      <w:r w:rsidRPr="00553801">
        <w:rPr>
          <w:rFonts w:ascii="Arial" w:hAnsi="Arial" w:cs="Arial"/>
        </w:rPr>
        <w:br/>
      </w:r>
      <w:r w:rsidR="005D6BE3" w:rsidRPr="005D6BE3">
        <w:rPr>
          <w:rFonts w:ascii="Arial" w:hAnsi="Arial" w:cs="Arial"/>
        </w:rPr>
        <w:t xml:space="preserve">Welcome to </w:t>
      </w:r>
      <w:r w:rsidR="009F0D72">
        <w:rPr>
          <w:rFonts w:ascii="Arial" w:hAnsi="Arial" w:cs="Arial"/>
        </w:rPr>
        <w:t xml:space="preserve">our next </w:t>
      </w:r>
      <w:r w:rsidR="005D6BE3" w:rsidRPr="005D6BE3">
        <w:rPr>
          <w:rFonts w:ascii="Arial" w:hAnsi="Arial" w:cs="Arial"/>
        </w:rPr>
        <w:t>edition of the National Collaboration on Employment and Disability (NCED) newsletter.</w:t>
      </w:r>
    </w:p>
    <w:p w14:paraId="0AC61D49" w14:textId="77777777" w:rsidR="005D6BE3" w:rsidRDefault="005D6BE3" w:rsidP="005D6BE3">
      <w:pPr>
        <w:pStyle w:val="NormalWeb"/>
        <w:shd w:val="clear" w:color="auto" w:fill="FFFFFF"/>
        <w:spacing w:before="300" w:after="0"/>
        <w:rPr>
          <w:rFonts w:ascii="Arial" w:hAnsi="Arial" w:cs="Arial"/>
        </w:rPr>
      </w:pPr>
      <w:r w:rsidRPr="005D6BE3">
        <w:rPr>
          <w:rFonts w:ascii="Arial" w:hAnsi="Arial" w:cs="Arial"/>
        </w:rPr>
        <w:t>In this issue you can:</w:t>
      </w:r>
    </w:p>
    <w:p w14:paraId="695D68CD" w14:textId="77777777" w:rsidR="00B427F3" w:rsidRDefault="00B427F3" w:rsidP="00B427F3">
      <w:pPr>
        <w:pStyle w:val="NormalWeb"/>
        <w:numPr>
          <w:ilvl w:val="0"/>
          <w:numId w:val="8"/>
        </w:numPr>
        <w:shd w:val="clear" w:color="auto" w:fill="FFFFFF"/>
        <w:spacing w:before="300" w:after="0"/>
        <w:rPr>
          <w:rFonts w:ascii="Arial" w:hAnsi="Arial" w:cs="Arial"/>
        </w:rPr>
      </w:pPr>
      <w:r w:rsidRPr="00B427F3">
        <w:rPr>
          <w:rFonts w:ascii="Arial" w:hAnsi="Arial" w:cs="Arial"/>
        </w:rPr>
        <w:t>Catch up on the BSL Talks - Opening opportunities: removing employment barriers for young people with disability</w:t>
      </w:r>
    </w:p>
    <w:p w14:paraId="3F8A7549" w14:textId="77777777" w:rsidR="00B427F3" w:rsidRDefault="00B427F3" w:rsidP="00B427F3">
      <w:pPr>
        <w:pStyle w:val="NormalWeb"/>
        <w:numPr>
          <w:ilvl w:val="0"/>
          <w:numId w:val="8"/>
        </w:numPr>
        <w:shd w:val="clear" w:color="auto" w:fill="FFFFFF"/>
        <w:spacing w:before="300" w:after="0"/>
        <w:rPr>
          <w:rFonts w:ascii="Arial" w:hAnsi="Arial" w:cs="Arial"/>
        </w:rPr>
      </w:pPr>
      <w:r w:rsidRPr="00B427F3">
        <w:rPr>
          <w:rFonts w:ascii="Arial" w:hAnsi="Arial" w:cs="Arial"/>
        </w:rPr>
        <w:t>Read about disability’s growing role in Australia’s apprenticeship system</w:t>
      </w:r>
    </w:p>
    <w:p w14:paraId="3DC2522D" w14:textId="77777777" w:rsidR="00B427F3" w:rsidRDefault="00B427F3" w:rsidP="00B427F3">
      <w:pPr>
        <w:pStyle w:val="NormalWeb"/>
        <w:numPr>
          <w:ilvl w:val="0"/>
          <w:numId w:val="8"/>
        </w:numPr>
        <w:shd w:val="clear" w:color="auto" w:fill="FFFFFF"/>
        <w:spacing w:before="300" w:after="0"/>
        <w:rPr>
          <w:rFonts w:ascii="Arial" w:hAnsi="Arial" w:cs="Arial"/>
        </w:rPr>
      </w:pPr>
      <w:r w:rsidRPr="00B427F3">
        <w:rPr>
          <w:rFonts w:ascii="Arial" w:hAnsi="Arial" w:cs="Arial"/>
        </w:rPr>
        <w:t>Get excited for Australia’s first Centre for Inclusive Employment</w:t>
      </w:r>
    </w:p>
    <w:p w14:paraId="62D76E53" w14:textId="77777777" w:rsidR="00B427F3" w:rsidRDefault="00B427F3" w:rsidP="00B427F3">
      <w:pPr>
        <w:pStyle w:val="NormalWeb"/>
        <w:numPr>
          <w:ilvl w:val="0"/>
          <w:numId w:val="8"/>
        </w:numPr>
        <w:shd w:val="clear" w:color="auto" w:fill="FFFFFF"/>
        <w:spacing w:before="300" w:after="0"/>
        <w:rPr>
          <w:rFonts w:ascii="Arial" w:hAnsi="Arial" w:cs="Arial"/>
        </w:rPr>
      </w:pPr>
      <w:r w:rsidRPr="00B427F3">
        <w:rPr>
          <w:rFonts w:ascii="Arial" w:hAnsi="Arial" w:cs="Arial"/>
        </w:rPr>
        <w:t>Learn about the National Autism Strategy 2025-2031</w:t>
      </w:r>
    </w:p>
    <w:p w14:paraId="7DB04828" w14:textId="77777777" w:rsidR="00B427F3" w:rsidRDefault="00B427F3" w:rsidP="00B427F3">
      <w:pPr>
        <w:pStyle w:val="NormalWeb"/>
        <w:numPr>
          <w:ilvl w:val="0"/>
          <w:numId w:val="8"/>
        </w:numPr>
        <w:shd w:val="clear" w:color="auto" w:fill="FFFFFF"/>
        <w:spacing w:before="300" w:after="0"/>
        <w:rPr>
          <w:rFonts w:ascii="Arial" w:hAnsi="Arial" w:cs="Arial"/>
        </w:rPr>
      </w:pPr>
      <w:r w:rsidRPr="00B427F3">
        <w:rPr>
          <w:rFonts w:ascii="Arial" w:hAnsi="Arial" w:cs="Arial"/>
        </w:rPr>
        <w:t>Farewell to our youth advisor Maddy</w:t>
      </w:r>
    </w:p>
    <w:p w14:paraId="6ECD16D9" w14:textId="77777777" w:rsidR="00B427F3" w:rsidRDefault="00B427F3" w:rsidP="00B427F3">
      <w:pPr>
        <w:pStyle w:val="NormalWeb"/>
        <w:numPr>
          <w:ilvl w:val="0"/>
          <w:numId w:val="8"/>
        </w:numPr>
        <w:shd w:val="clear" w:color="auto" w:fill="FFFFFF"/>
        <w:spacing w:before="300" w:after="0"/>
        <w:rPr>
          <w:rFonts w:ascii="Arial" w:hAnsi="Arial" w:cs="Arial"/>
        </w:rPr>
      </w:pPr>
      <w:r w:rsidRPr="00B427F3">
        <w:rPr>
          <w:rFonts w:ascii="Arial" w:hAnsi="Arial" w:cs="Arial"/>
        </w:rPr>
        <w:t>Celebrate Bella’s journey to becoming a pastry chef!</w:t>
      </w:r>
    </w:p>
    <w:p w14:paraId="4CF26776" w14:textId="77777777" w:rsidR="00B427F3" w:rsidRPr="00B427F3" w:rsidRDefault="00B427F3" w:rsidP="00B427F3">
      <w:pPr>
        <w:pStyle w:val="NormalWeb"/>
        <w:numPr>
          <w:ilvl w:val="0"/>
          <w:numId w:val="8"/>
        </w:numPr>
        <w:shd w:val="clear" w:color="auto" w:fill="FFFFFF"/>
        <w:spacing w:before="300" w:after="0"/>
        <w:rPr>
          <w:rFonts w:ascii="Arial" w:hAnsi="Arial" w:cs="Arial"/>
        </w:rPr>
      </w:pPr>
      <w:r w:rsidRPr="00B427F3">
        <w:rPr>
          <w:rFonts w:ascii="Arial" w:hAnsi="Arial" w:cs="Arial"/>
        </w:rPr>
        <w:t>See opportunities for young people to participate in research</w:t>
      </w:r>
    </w:p>
    <w:p w14:paraId="7BF9AF4F" w14:textId="77777777" w:rsidR="00B427F3" w:rsidRPr="005D6BE3" w:rsidRDefault="00B427F3" w:rsidP="005D6BE3">
      <w:pPr>
        <w:pStyle w:val="NormalWeb"/>
        <w:shd w:val="clear" w:color="auto" w:fill="FFFFFF"/>
        <w:spacing w:before="300" w:after="0"/>
        <w:rPr>
          <w:rFonts w:ascii="Arial" w:hAnsi="Arial" w:cs="Arial"/>
        </w:rPr>
      </w:pPr>
    </w:p>
    <w:p w14:paraId="1CD5F8EA" w14:textId="2933F1E0" w:rsidR="005D6BE3" w:rsidRPr="005D6BE3" w:rsidRDefault="005D6BE3" w:rsidP="005D6BE3">
      <w:pPr>
        <w:pStyle w:val="NormalWeb"/>
        <w:shd w:val="clear" w:color="auto" w:fill="FFFFFF"/>
        <w:spacing w:before="300" w:after="0"/>
        <w:rPr>
          <w:rFonts w:ascii="Arial" w:hAnsi="Arial" w:cs="Arial"/>
        </w:rPr>
      </w:pPr>
      <w:r w:rsidRPr="005D6BE3">
        <w:rPr>
          <w:rFonts w:ascii="Arial" w:hAnsi="Arial" w:cs="Arial"/>
        </w:rPr>
        <w:t xml:space="preserve">You can read more about our current work at our website: </w:t>
      </w:r>
      <w:hyperlink r:id="rId6" w:history="1">
        <w:r w:rsidRPr="00181CB2">
          <w:rPr>
            <w:rStyle w:val="Hyperlink"/>
            <w:rFonts w:ascii="Arial" w:hAnsi="Arial" w:cs="Arial"/>
          </w:rPr>
          <w:t>nced.org.au</w:t>
        </w:r>
      </w:hyperlink>
      <w:r w:rsidRPr="005D6BE3">
        <w:rPr>
          <w:rFonts w:ascii="Arial" w:hAnsi="Arial" w:cs="Arial"/>
        </w:rPr>
        <w:t xml:space="preserve"> and follow us on </w:t>
      </w:r>
      <w:hyperlink r:id="rId7" w:history="1">
        <w:r w:rsidRPr="00181CB2">
          <w:rPr>
            <w:rStyle w:val="Hyperlink"/>
            <w:rFonts w:ascii="Arial" w:hAnsi="Arial" w:cs="Arial"/>
          </w:rPr>
          <w:t>LinkedIn!</w:t>
        </w:r>
      </w:hyperlink>
    </w:p>
    <w:p w14:paraId="1AB94995" w14:textId="5C5469DE" w:rsidR="00C40BB3" w:rsidRPr="00553801" w:rsidRDefault="005D6BE3" w:rsidP="005D6BE3">
      <w:pPr>
        <w:pStyle w:val="NormalWeb"/>
        <w:shd w:val="clear" w:color="auto" w:fill="FFFFFF"/>
        <w:spacing w:before="300" w:beforeAutospacing="0" w:after="0" w:afterAutospacing="0"/>
        <w:rPr>
          <w:rFonts w:ascii="Arial" w:hAnsi="Arial" w:cs="Arial"/>
        </w:rPr>
      </w:pPr>
      <w:r w:rsidRPr="005D6BE3">
        <w:rPr>
          <w:rFonts w:ascii="Arial" w:hAnsi="Arial" w:cs="Arial"/>
        </w:rPr>
        <w:t xml:space="preserve">Please share this newsletter with anyone you know working alongside young people as they transition from school to work, they can subscribe to our quarterly </w:t>
      </w:r>
      <w:hyperlink r:id="rId8" w:history="1">
        <w:r w:rsidRPr="00465139">
          <w:rPr>
            <w:rStyle w:val="Hyperlink"/>
            <w:rFonts w:ascii="Arial" w:hAnsi="Arial" w:cs="Arial"/>
          </w:rPr>
          <w:t xml:space="preserve">newsletter here. </w:t>
        </w:r>
      </w:hyperlink>
      <w:r w:rsidRPr="005D6BE3">
        <w:rPr>
          <w:rFonts w:ascii="Arial" w:hAnsi="Arial" w:cs="Arial"/>
        </w:rPr>
        <w:t xml:space="preserve"> </w:t>
      </w:r>
    </w:p>
    <w:p w14:paraId="1A3DB894" w14:textId="77777777" w:rsidR="00EE38D1" w:rsidRDefault="00EE38D1" w:rsidP="00B907BD">
      <w:pPr>
        <w:pStyle w:val="NormalWeb"/>
        <w:shd w:val="clear" w:color="auto" w:fill="FFFFFF"/>
        <w:spacing w:before="300" w:beforeAutospacing="0" w:after="0" w:afterAutospacing="0"/>
        <w:rPr>
          <w:rStyle w:val="Strong"/>
          <w:rFonts w:eastAsiaTheme="majorEastAsia"/>
          <w:kern w:val="2"/>
          <w:sz w:val="32"/>
          <w:szCs w:val="32"/>
          <w14:ligatures w14:val="standardContextual"/>
        </w:rPr>
      </w:pPr>
    </w:p>
    <w:p w14:paraId="67A367AE" w14:textId="4F343C1F" w:rsidR="008807C2" w:rsidRPr="009F0D72" w:rsidRDefault="008E2EE4" w:rsidP="009F0D72">
      <w:pPr>
        <w:pStyle w:val="Heading2"/>
        <w:rPr>
          <w:rStyle w:val="Strong"/>
          <w:rFonts w:ascii="Arial" w:hAnsi="Arial" w:cs="Arial"/>
          <w:color w:val="auto"/>
          <w:sz w:val="32"/>
          <w:szCs w:val="32"/>
        </w:rPr>
      </w:pPr>
      <w:r w:rsidRPr="009F0D72">
        <w:rPr>
          <w:rStyle w:val="Strong"/>
          <w:rFonts w:ascii="Arial" w:hAnsi="Arial" w:cs="Arial"/>
          <w:color w:val="auto"/>
          <w:sz w:val="32"/>
          <w:szCs w:val="32"/>
        </w:rPr>
        <w:t>BSL Talks ‘Opening opportunities: Removing employment barriers for young people with disability’</w:t>
      </w:r>
    </w:p>
    <w:p w14:paraId="5B6558A9" w14:textId="77777777" w:rsidR="006A480B" w:rsidRPr="006A480B" w:rsidRDefault="006A480B" w:rsidP="006A480B">
      <w:pPr>
        <w:pStyle w:val="NormalWeb"/>
        <w:shd w:val="clear" w:color="auto" w:fill="FFFFFF"/>
        <w:spacing w:before="300" w:after="0"/>
        <w:rPr>
          <w:rFonts w:ascii="Arial" w:hAnsi="Arial" w:cs="Arial"/>
        </w:rPr>
      </w:pPr>
      <w:r w:rsidRPr="006A480B">
        <w:rPr>
          <w:rFonts w:ascii="Arial" w:hAnsi="Arial" w:cs="Arial"/>
        </w:rPr>
        <w:t>We hosted a discussion between a youth advocate, a researcher and an employer for International Day of People with Disabilities about how we can break down these barriers.</w:t>
      </w:r>
    </w:p>
    <w:p w14:paraId="639BAD62" w14:textId="77777777" w:rsidR="006A480B" w:rsidRPr="00E03115" w:rsidRDefault="006A480B" w:rsidP="006A480B">
      <w:pPr>
        <w:pStyle w:val="NormalWeb"/>
        <w:shd w:val="clear" w:color="auto" w:fill="FFFFFF"/>
        <w:spacing w:before="300" w:after="0"/>
        <w:rPr>
          <w:rFonts w:ascii="Arial" w:hAnsi="Arial" w:cs="Arial"/>
        </w:rPr>
      </w:pPr>
      <w:r w:rsidRPr="00E03115">
        <w:rPr>
          <w:rFonts w:ascii="Arial" w:hAnsi="Arial" w:cs="Arial"/>
        </w:rPr>
        <w:t>NCED youth advocate Maddison Bergen shared her experiences with mainstream and inclusive education and the value of work experience and tasters:</w:t>
      </w:r>
    </w:p>
    <w:p w14:paraId="449B95DD" w14:textId="77777777" w:rsidR="006A480B" w:rsidRPr="00E03115" w:rsidRDefault="006A480B" w:rsidP="006A480B">
      <w:pPr>
        <w:pStyle w:val="NormalWeb"/>
        <w:shd w:val="clear" w:color="auto" w:fill="FFFFFF"/>
        <w:spacing w:before="300" w:after="0"/>
        <w:rPr>
          <w:rFonts w:ascii="Arial" w:hAnsi="Arial" w:cs="Arial"/>
        </w:rPr>
      </w:pPr>
      <w:r w:rsidRPr="00E03115">
        <w:rPr>
          <w:rFonts w:ascii="Arial" w:hAnsi="Arial" w:cs="Arial"/>
        </w:rPr>
        <w:t>“We had a lot of options for work experience. So, I started with dog grooming, I really wanted to do that my whole life. And then I found out doing dog grooming wasn't actually what I wanted to pursue anymore. It was really good to have that opportunity to try out something that I was interested in and through doing that, I didn't have to go and spend money on a course or a lot of time, which was a really good way to get a taste of what I wanted to do.”</w:t>
      </w:r>
    </w:p>
    <w:p w14:paraId="35E2B999" w14:textId="77777777" w:rsidR="006A480B" w:rsidRPr="00E03115" w:rsidRDefault="006A480B" w:rsidP="006A480B">
      <w:pPr>
        <w:pStyle w:val="NormalWeb"/>
        <w:shd w:val="clear" w:color="auto" w:fill="FFFFFF"/>
        <w:spacing w:before="300" w:after="0"/>
        <w:rPr>
          <w:rFonts w:ascii="Arial" w:hAnsi="Arial" w:cs="Arial"/>
        </w:rPr>
      </w:pPr>
      <w:r w:rsidRPr="00E03115">
        <w:rPr>
          <w:rFonts w:ascii="Arial" w:hAnsi="Arial" w:cs="Arial"/>
        </w:rPr>
        <w:lastRenderedPageBreak/>
        <w:t>Swinburne Centre for Social Impact’s Dr Jenny Crosbie shared what international research and local program evaluations find works – the importance of supportive people in a young person’s life:</w:t>
      </w:r>
    </w:p>
    <w:p w14:paraId="7C338FF3" w14:textId="77777777" w:rsidR="006A480B" w:rsidRPr="00E03115" w:rsidRDefault="006A480B" w:rsidP="006A480B">
      <w:pPr>
        <w:pStyle w:val="NormalWeb"/>
        <w:shd w:val="clear" w:color="auto" w:fill="FFFFFF"/>
        <w:spacing w:before="300" w:after="0"/>
        <w:rPr>
          <w:rFonts w:ascii="Arial" w:hAnsi="Arial" w:cs="Arial"/>
        </w:rPr>
      </w:pPr>
      <w:r w:rsidRPr="00E03115">
        <w:rPr>
          <w:rFonts w:ascii="Arial" w:hAnsi="Arial" w:cs="Arial"/>
        </w:rPr>
        <w:t>“Allies are really important as young people are moving through the transition. That might be parents, but it also may be other people in the community who can be an ally.”</w:t>
      </w:r>
    </w:p>
    <w:p w14:paraId="186FA2EA" w14:textId="77777777" w:rsidR="006A480B" w:rsidRPr="00E03115" w:rsidRDefault="006A480B" w:rsidP="006A480B">
      <w:pPr>
        <w:pStyle w:val="NormalWeb"/>
        <w:shd w:val="clear" w:color="auto" w:fill="FFFFFF"/>
        <w:spacing w:before="300" w:after="0"/>
        <w:rPr>
          <w:rFonts w:ascii="Arial" w:hAnsi="Arial" w:cs="Arial"/>
        </w:rPr>
      </w:pPr>
      <w:r w:rsidRPr="00E03115">
        <w:rPr>
          <w:rFonts w:ascii="Arial" w:hAnsi="Arial" w:cs="Arial"/>
        </w:rPr>
        <w:t>The most significant barrier to employment for young people with disability is not ability, it’s opportunity. We need to address the culture of low expectations for young people with disability and address the system-level issues that result in them following a ‘polished pathway to poverty’.</w:t>
      </w:r>
    </w:p>
    <w:p w14:paraId="0F6C60E9" w14:textId="691F0462" w:rsidR="008E2EE4" w:rsidRDefault="00CE227E" w:rsidP="006A480B">
      <w:pPr>
        <w:pStyle w:val="NormalWeb"/>
        <w:shd w:val="clear" w:color="auto" w:fill="FFFFFF"/>
        <w:spacing w:before="300" w:beforeAutospacing="0" w:after="0" w:afterAutospacing="0"/>
        <w:rPr>
          <w:rFonts w:ascii="Arial" w:hAnsi="Arial" w:cs="Arial"/>
        </w:rPr>
      </w:pPr>
      <w:hyperlink r:id="rId9" w:history="1">
        <w:r w:rsidR="006A480B" w:rsidRPr="00F423EB">
          <w:rPr>
            <w:rStyle w:val="Hyperlink"/>
            <w:rFonts w:ascii="Arial" w:hAnsi="Arial" w:cs="Arial"/>
          </w:rPr>
          <w:t>You can watch the webinar recording on YouTube.</w:t>
        </w:r>
      </w:hyperlink>
    </w:p>
    <w:p w14:paraId="736EE61C" w14:textId="77777777" w:rsidR="009F0D72" w:rsidRDefault="009F0D72" w:rsidP="006A480B">
      <w:pPr>
        <w:pStyle w:val="NormalWeb"/>
        <w:shd w:val="clear" w:color="auto" w:fill="FFFFFF"/>
        <w:spacing w:before="300" w:beforeAutospacing="0" w:after="0" w:afterAutospacing="0"/>
        <w:rPr>
          <w:rFonts w:ascii="Arial" w:hAnsi="Arial" w:cs="Arial"/>
        </w:rPr>
      </w:pPr>
    </w:p>
    <w:p w14:paraId="78748AAE" w14:textId="398A7831" w:rsidR="00F423EB" w:rsidRDefault="004F526F" w:rsidP="009F0D72">
      <w:pPr>
        <w:pStyle w:val="Heading2"/>
        <w:rPr>
          <w:rStyle w:val="Strong"/>
          <w:rFonts w:ascii="Arial" w:hAnsi="Arial" w:cs="Arial"/>
          <w:color w:val="auto"/>
          <w:sz w:val="32"/>
          <w:szCs w:val="32"/>
        </w:rPr>
      </w:pPr>
      <w:r w:rsidRPr="009F0D72">
        <w:rPr>
          <w:rStyle w:val="Strong"/>
          <w:rFonts w:ascii="Arial" w:hAnsi="Arial" w:cs="Arial"/>
          <w:color w:val="auto"/>
          <w:sz w:val="32"/>
          <w:szCs w:val="32"/>
        </w:rPr>
        <w:t>Celebrating change: Disability’s growing role in Australia’s apprenticeship system</w:t>
      </w:r>
    </w:p>
    <w:p w14:paraId="650B3BA5" w14:textId="77777777" w:rsidR="00512B04" w:rsidRPr="00512B04" w:rsidRDefault="00512B04" w:rsidP="00512B04"/>
    <w:p w14:paraId="50AAC551" w14:textId="77777777" w:rsidR="004F526F" w:rsidRPr="00745CFE" w:rsidRDefault="004F526F" w:rsidP="004F526F">
      <w:pPr>
        <w:pStyle w:val="NormalWeb"/>
        <w:shd w:val="clear" w:color="auto" w:fill="FFFFFF"/>
        <w:spacing w:before="300" w:after="0"/>
        <w:rPr>
          <w:rFonts w:ascii="Arial" w:hAnsi="Arial" w:cs="Arial"/>
        </w:rPr>
      </w:pPr>
      <w:r w:rsidRPr="00745CFE">
        <w:rPr>
          <w:rFonts w:ascii="Arial" w:hAnsi="Arial" w:cs="Arial"/>
        </w:rPr>
        <w:t xml:space="preserve">In January this year, the Department of Employment and Workplace Relations released the Final Report from the 2024 Strategic </w:t>
      </w:r>
      <w:r w:rsidRPr="00C33A03">
        <w:rPr>
          <w:rFonts w:ascii="Arial" w:hAnsi="Arial" w:cs="Arial"/>
          <w:b/>
          <w:bCs/>
        </w:rPr>
        <w:t xml:space="preserve">Review of the Australian Apprenticeship Incentive System, </w:t>
      </w:r>
      <w:r w:rsidRPr="00745CFE">
        <w:rPr>
          <w:rFonts w:ascii="Arial" w:hAnsi="Arial" w:cs="Arial"/>
        </w:rPr>
        <w:t xml:space="preserve">marking a significant shift in how disability is considered within the system. For the first time, the review explored how apprenticeships are supporting Australia’s social equity goals, and the results are groundbreaking. </w:t>
      </w:r>
    </w:p>
    <w:p w14:paraId="0DBFF28F" w14:textId="77777777" w:rsidR="004F526F" w:rsidRPr="00745CFE" w:rsidRDefault="004F526F" w:rsidP="004F526F">
      <w:pPr>
        <w:pStyle w:val="NormalWeb"/>
        <w:shd w:val="clear" w:color="auto" w:fill="FFFFFF"/>
        <w:spacing w:before="300" w:after="0"/>
        <w:rPr>
          <w:rFonts w:ascii="Arial" w:hAnsi="Arial" w:cs="Arial"/>
        </w:rPr>
      </w:pPr>
      <w:r w:rsidRPr="00745CFE">
        <w:rPr>
          <w:rFonts w:ascii="Arial" w:hAnsi="Arial" w:cs="Arial"/>
        </w:rPr>
        <w:t xml:space="preserve">In previous reports, </w:t>
      </w:r>
      <w:r w:rsidRPr="00C33A03">
        <w:rPr>
          <w:rFonts w:ascii="Arial" w:hAnsi="Arial" w:cs="Arial"/>
          <w:b/>
          <w:bCs/>
        </w:rPr>
        <w:t>disability was mentioned sparingly,</w:t>
      </w:r>
      <w:r w:rsidRPr="00745CFE">
        <w:rPr>
          <w:rFonts w:ascii="Arial" w:hAnsi="Arial" w:cs="Arial"/>
        </w:rPr>
        <w:t xml:space="preserve"> only appearing twice in the context of DAAWS (Disability Australian Apprentice Wage Support). But this year’s report makes a powerful statement, with the word “disability” appearing 332 times. The growing recognition of the unique challenges faced by apprentices with disability is a result of years of advocacy from organisations like the Australian Apprenticeship Disability Network (AADN, formerly MADN) and BSL. Through AADN and BSL submissions, including responses, case studies, research reports, and participation in numerous consultations, this network along with other advocates, have worked tirelessly to bring attention to the barriers that have historically hindered the participation of people with disability in apprenticeships. </w:t>
      </w:r>
    </w:p>
    <w:p w14:paraId="17AB3C0E" w14:textId="2AC1C238" w:rsidR="004F526F" w:rsidRPr="00745CFE" w:rsidRDefault="004F526F" w:rsidP="004F526F">
      <w:pPr>
        <w:pStyle w:val="NormalWeb"/>
        <w:shd w:val="clear" w:color="auto" w:fill="FFFFFF"/>
        <w:spacing w:before="300" w:after="0"/>
        <w:rPr>
          <w:rFonts w:ascii="Arial" w:hAnsi="Arial" w:cs="Arial"/>
        </w:rPr>
      </w:pPr>
      <w:r w:rsidRPr="00745CFE">
        <w:rPr>
          <w:rFonts w:ascii="Arial" w:hAnsi="Arial" w:cs="Arial"/>
        </w:rPr>
        <w:t>Only 3.35% of Australian apprentices report having a disability (</w:t>
      </w:r>
      <w:hyperlink r:id="rId10" w:history="1">
        <w:r w:rsidRPr="006753D9">
          <w:rPr>
            <w:rStyle w:val="Hyperlink"/>
            <w:rFonts w:ascii="Arial" w:hAnsi="Arial" w:cs="Arial"/>
          </w:rPr>
          <w:t>DEWR 2022</w:t>
        </w:r>
      </w:hyperlink>
      <w:r w:rsidRPr="00745CFE">
        <w:rPr>
          <w:rFonts w:ascii="Arial" w:hAnsi="Arial" w:cs="Arial"/>
        </w:rPr>
        <w:t>), despite people with disability making up 18.85% of the working-age population (</w:t>
      </w:r>
      <w:hyperlink r:id="rId11" w:history="1">
        <w:r w:rsidRPr="00837F72">
          <w:rPr>
            <w:rStyle w:val="Hyperlink"/>
            <w:rFonts w:ascii="Arial" w:hAnsi="Arial" w:cs="Arial"/>
          </w:rPr>
          <w:t>ABS, 2022</w:t>
        </w:r>
      </w:hyperlink>
      <w:r w:rsidRPr="00745CFE">
        <w:rPr>
          <w:rFonts w:ascii="Arial" w:hAnsi="Arial" w:cs="Arial"/>
        </w:rPr>
        <w:t>). 78% of Australians apprentices with disability with who completed their apprenticeships in 2022 secured ongoing employment (</w:t>
      </w:r>
      <w:hyperlink r:id="rId12" w:history="1">
        <w:r w:rsidRPr="00837F72">
          <w:rPr>
            <w:rStyle w:val="Hyperlink"/>
            <w:rFonts w:ascii="Arial" w:hAnsi="Arial" w:cs="Arial"/>
          </w:rPr>
          <w:t>DEWR 2022</w:t>
        </w:r>
      </w:hyperlink>
      <w:r w:rsidRPr="00745CFE">
        <w:rPr>
          <w:rFonts w:ascii="Arial" w:hAnsi="Arial" w:cs="Arial"/>
        </w:rPr>
        <w:t>), a positive result given that only 61% of working-age people with disability were employed in that year (</w:t>
      </w:r>
      <w:hyperlink r:id="rId13" w:history="1">
        <w:r w:rsidRPr="00221AF6">
          <w:rPr>
            <w:rStyle w:val="Hyperlink"/>
            <w:rFonts w:ascii="Arial" w:hAnsi="Arial" w:cs="Arial"/>
          </w:rPr>
          <w:t>PWDA, 2024</w:t>
        </w:r>
      </w:hyperlink>
      <w:r w:rsidRPr="00745CFE">
        <w:rPr>
          <w:rFonts w:ascii="Arial" w:hAnsi="Arial" w:cs="Arial"/>
        </w:rPr>
        <w:t>). Despite apprenticeships being a proven pathway to long-term employment, many people with disability face barriers such as negative attitudes, discrimination, and a lack of appropriate support.</w:t>
      </w:r>
    </w:p>
    <w:p w14:paraId="696B5CBF" w14:textId="77777777" w:rsidR="004F526F" w:rsidRPr="00745CFE" w:rsidRDefault="004F526F" w:rsidP="004F526F">
      <w:pPr>
        <w:pStyle w:val="NormalWeb"/>
        <w:shd w:val="clear" w:color="auto" w:fill="FFFFFF"/>
        <w:spacing w:before="300" w:after="0"/>
        <w:rPr>
          <w:rFonts w:ascii="Arial" w:hAnsi="Arial" w:cs="Arial"/>
        </w:rPr>
      </w:pPr>
      <w:r w:rsidRPr="00C33A03">
        <w:rPr>
          <w:rFonts w:ascii="Arial" w:hAnsi="Arial" w:cs="Arial"/>
          <w:b/>
          <w:bCs/>
        </w:rPr>
        <w:lastRenderedPageBreak/>
        <w:t>Incorporating feedback from BSL and AADN,</w:t>
      </w:r>
      <w:r w:rsidRPr="00745CFE">
        <w:rPr>
          <w:rFonts w:ascii="Arial" w:hAnsi="Arial" w:cs="Arial"/>
        </w:rPr>
        <w:t xml:space="preserve"> the review highlights critical issues such as low apprenticeship completion rates among apprentices with disability and the need for greater support for employers. It includes recommendations to improve apprenticeship pathways, ensure accessible workplaces, improve access to and double the value of DAAWS, and align incentive systems with broader social equity objectives. The government has agreed to increase the Disability Australian Apprentice Wage Support payment from July 2025 to support employers taking on apprentices with disability.</w:t>
      </w:r>
    </w:p>
    <w:p w14:paraId="4F843A86" w14:textId="77777777" w:rsidR="004F526F" w:rsidRPr="00745CFE" w:rsidRDefault="004F526F" w:rsidP="004F526F">
      <w:pPr>
        <w:pStyle w:val="NormalWeb"/>
        <w:shd w:val="clear" w:color="auto" w:fill="FFFFFF"/>
        <w:spacing w:before="300" w:after="0"/>
        <w:rPr>
          <w:rFonts w:ascii="Arial" w:hAnsi="Arial" w:cs="Arial"/>
        </w:rPr>
      </w:pPr>
      <w:r w:rsidRPr="00C33A03">
        <w:rPr>
          <w:rFonts w:ascii="Arial" w:hAnsi="Arial" w:cs="Arial"/>
          <w:b/>
          <w:bCs/>
        </w:rPr>
        <w:t>Recommendation 5.3 of the final report</w:t>
      </w:r>
      <w:r w:rsidRPr="00745CFE">
        <w:rPr>
          <w:rFonts w:ascii="Arial" w:hAnsi="Arial" w:cs="Arial"/>
        </w:rPr>
        <w:t xml:space="preserve"> proposed that the Australian Government collaborate with state and territory governments to expand the Ticket to Work program, ensuring young people with disability across the country have access to school-based apprenticeships. Ticket to Work, which featured as a case study in the report, has demonstrated the effectiveness of providing pre-apprenticeship support and transitioning work experience into apprenticeships. The report highlights the need for a strong focus on supporting Year 10 students in developing workforce-ready skills, facilitating their transition into apprenticeships, and leveraging networks such as Apprentice Connect Australia Providers to enhance engagement with the system. This recommendation reflects the significant progress in embedding disability inclusion within apprenticeship discussions, an issue that, in 2020, was barely on the agenda.</w:t>
      </w:r>
    </w:p>
    <w:p w14:paraId="2D4B1D46" w14:textId="77777777" w:rsidR="004F526F" w:rsidRPr="00745CFE" w:rsidRDefault="004F526F" w:rsidP="004F526F">
      <w:pPr>
        <w:pStyle w:val="NormalWeb"/>
        <w:shd w:val="clear" w:color="auto" w:fill="FFFFFF"/>
        <w:spacing w:before="300" w:after="0"/>
        <w:rPr>
          <w:rFonts w:ascii="Arial" w:hAnsi="Arial" w:cs="Arial"/>
        </w:rPr>
      </w:pPr>
      <w:r w:rsidRPr="00C33A03">
        <w:rPr>
          <w:rFonts w:ascii="Arial" w:hAnsi="Arial" w:cs="Arial"/>
          <w:b/>
          <w:bCs/>
        </w:rPr>
        <w:t>As we celebrate these changes,</w:t>
      </w:r>
      <w:r w:rsidRPr="00745CFE">
        <w:rPr>
          <w:rFonts w:ascii="Arial" w:hAnsi="Arial" w:cs="Arial"/>
        </w:rPr>
        <w:t xml:space="preserve"> we look forward to seeing these recommendations brought to life. With continued collaboration between apprenticeship stakeholders and disability advocates, we are confident that the apprenticeship system will become more inclusive, offering equal opportunities for all. This is just the beginning, and we’re excited to see how the future of apprenticeships continues to evolve for people with disability.</w:t>
      </w:r>
    </w:p>
    <w:p w14:paraId="0F54BA76" w14:textId="77777777" w:rsidR="004F526F" w:rsidRPr="00745CFE" w:rsidRDefault="004F526F" w:rsidP="004F526F">
      <w:pPr>
        <w:pStyle w:val="NormalWeb"/>
        <w:shd w:val="clear" w:color="auto" w:fill="FFFFFF"/>
        <w:spacing w:before="300" w:after="0"/>
        <w:rPr>
          <w:rFonts w:ascii="Arial" w:hAnsi="Arial" w:cs="Arial"/>
        </w:rPr>
      </w:pPr>
      <w:r w:rsidRPr="00745CFE">
        <w:rPr>
          <w:rFonts w:ascii="Arial" w:hAnsi="Arial" w:cs="Arial"/>
        </w:rPr>
        <w:t xml:space="preserve">Congratulations to all involved in making this change happen! While it takes time and effort, your hard work is reshaping the landscape for future generations of apprentices. </w:t>
      </w:r>
    </w:p>
    <w:p w14:paraId="52D5992B" w14:textId="5750F470" w:rsidR="004F526F" w:rsidRPr="00745CFE" w:rsidRDefault="004F526F" w:rsidP="004F526F">
      <w:pPr>
        <w:pStyle w:val="NormalWeb"/>
        <w:shd w:val="clear" w:color="auto" w:fill="FFFFFF"/>
        <w:spacing w:before="300" w:after="0"/>
        <w:rPr>
          <w:rFonts w:ascii="Arial" w:hAnsi="Arial" w:cs="Arial"/>
        </w:rPr>
      </w:pPr>
      <w:r w:rsidRPr="00745CFE">
        <w:rPr>
          <w:rFonts w:ascii="Arial" w:hAnsi="Arial" w:cs="Arial"/>
        </w:rPr>
        <w:t xml:space="preserve">You can read the report here: </w:t>
      </w:r>
      <w:hyperlink r:id="rId14" w:history="1">
        <w:r w:rsidRPr="00221AF6">
          <w:rPr>
            <w:rStyle w:val="Hyperlink"/>
            <w:rFonts w:ascii="Arial" w:hAnsi="Arial" w:cs="Arial"/>
          </w:rPr>
          <w:t>Skills for tomorrow: Shaping the future of Australian apprenticeships</w:t>
        </w:r>
      </w:hyperlink>
      <w:r w:rsidRPr="00745CFE">
        <w:rPr>
          <w:rFonts w:ascii="Arial" w:hAnsi="Arial" w:cs="Arial"/>
        </w:rPr>
        <w:t xml:space="preserve"> and if you would like to consider becoming a member of the Australian Apprenticeship Disability Network.</w:t>
      </w:r>
    </w:p>
    <w:p w14:paraId="2317E6DD" w14:textId="77777777" w:rsidR="00512B04" w:rsidRDefault="004F526F" w:rsidP="00512B04">
      <w:pPr>
        <w:pStyle w:val="NormalWeb"/>
        <w:shd w:val="clear" w:color="auto" w:fill="FFFFFF"/>
        <w:spacing w:before="300" w:after="0"/>
        <w:rPr>
          <w:rFonts w:ascii="Arial" w:hAnsi="Arial" w:cs="Arial"/>
          <w:b/>
          <w:bCs/>
        </w:rPr>
      </w:pPr>
      <w:r w:rsidRPr="00C33A03">
        <w:rPr>
          <w:rFonts w:ascii="Arial" w:hAnsi="Arial" w:cs="Arial"/>
          <w:b/>
          <w:bCs/>
        </w:rPr>
        <w:t xml:space="preserve">Contact Amii at </w:t>
      </w:r>
      <w:hyperlink r:id="rId15" w:history="1">
        <w:r w:rsidR="00C33A03" w:rsidRPr="0016102A">
          <w:rPr>
            <w:rStyle w:val="Hyperlink"/>
            <w:rFonts w:ascii="Arial" w:hAnsi="Arial" w:cs="Arial"/>
            <w:b/>
            <w:bCs/>
          </w:rPr>
          <w:t>amii.demanuele@bsl.org.au</w:t>
        </w:r>
      </w:hyperlink>
      <w:r w:rsidRPr="00C33A03">
        <w:rPr>
          <w:rFonts w:ascii="Arial" w:hAnsi="Arial" w:cs="Arial"/>
          <w:b/>
          <w:bCs/>
        </w:rPr>
        <w:t>.</w:t>
      </w:r>
    </w:p>
    <w:p w14:paraId="15DF1C93" w14:textId="77777777" w:rsidR="00512B04" w:rsidRDefault="00512B04" w:rsidP="00512B04">
      <w:pPr>
        <w:pStyle w:val="NormalWeb"/>
        <w:shd w:val="clear" w:color="auto" w:fill="FFFFFF"/>
        <w:spacing w:before="300" w:after="0"/>
        <w:rPr>
          <w:rFonts w:ascii="Arial" w:hAnsi="Arial" w:cs="Arial"/>
          <w:b/>
          <w:bCs/>
        </w:rPr>
      </w:pPr>
    </w:p>
    <w:p w14:paraId="65C57CF8" w14:textId="77777777" w:rsidR="00512B04" w:rsidRDefault="00512B04" w:rsidP="00512B04">
      <w:pPr>
        <w:pStyle w:val="NormalWeb"/>
        <w:shd w:val="clear" w:color="auto" w:fill="FFFFFF"/>
        <w:spacing w:before="300" w:after="0"/>
        <w:rPr>
          <w:rFonts w:ascii="Arial" w:hAnsi="Arial" w:cs="Arial"/>
          <w:b/>
          <w:bCs/>
        </w:rPr>
      </w:pPr>
    </w:p>
    <w:p w14:paraId="24E60D47" w14:textId="77777777" w:rsidR="00512B04" w:rsidRDefault="00512B04" w:rsidP="00512B04">
      <w:pPr>
        <w:pStyle w:val="NormalWeb"/>
        <w:shd w:val="clear" w:color="auto" w:fill="FFFFFF"/>
        <w:spacing w:before="300" w:after="0"/>
        <w:rPr>
          <w:rFonts w:ascii="Arial" w:hAnsi="Arial" w:cs="Arial"/>
          <w:b/>
          <w:bCs/>
        </w:rPr>
      </w:pPr>
    </w:p>
    <w:p w14:paraId="1E175165" w14:textId="6458273C" w:rsidR="00722E7A" w:rsidRPr="00512B04" w:rsidRDefault="00722E7A" w:rsidP="00512B04">
      <w:pPr>
        <w:pStyle w:val="NormalWeb"/>
        <w:shd w:val="clear" w:color="auto" w:fill="FFFFFF"/>
        <w:spacing w:before="300" w:after="0"/>
        <w:rPr>
          <w:rStyle w:val="Strong"/>
          <w:rFonts w:ascii="Arial" w:hAnsi="Arial" w:cs="Arial"/>
        </w:rPr>
      </w:pPr>
      <w:r w:rsidRPr="009F0D72">
        <w:rPr>
          <w:rStyle w:val="Strong"/>
          <w:rFonts w:ascii="Arial" w:eastAsiaTheme="majorEastAsia" w:hAnsi="Arial" w:cs="Arial"/>
          <w:sz w:val="32"/>
          <w:szCs w:val="32"/>
        </w:rPr>
        <w:t>Australia’s first Centre of Excellence for disability employment announced - ‘Centre for Inclusive Employment’</w:t>
      </w:r>
    </w:p>
    <w:p w14:paraId="7CF746B4" w14:textId="77777777" w:rsidR="00722E7A" w:rsidRPr="00722E7A" w:rsidRDefault="00722E7A" w:rsidP="00722E7A">
      <w:pPr>
        <w:pStyle w:val="NormalWeb"/>
        <w:shd w:val="clear" w:color="auto" w:fill="FFFFFF"/>
        <w:spacing w:before="300" w:after="0"/>
        <w:rPr>
          <w:rFonts w:ascii="Arial" w:hAnsi="Arial" w:cs="Arial"/>
        </w:rPr>
      </w:pPr>
      <w:r w:rsidRPr="00722E7A">
        <w:rPr>
          <w:rFonts w:ascii="Arial" w:hAnsi="Arial" w:cs="Arial"/>
        </w:rPr>
        <w:lastRenderedPageBreak/>
        <w:t>The Federal Government has awarded $22.1 million to Swinburne University of Technology and its partners to establish the Centre for Inclusive Employment (the Centre). The Centre for Excellence will start setting up in March 2025.</w:t>
      </w:r>
    </w:p>
    <w:p w14:paraId="4C50DC89" w14:textId="77777777" w:rsidR="00722E7A" w:rsidRPr="00722E7A" w:rsidRDefault="00722E7A" w:rsidP="00722E7A">
      <w:pPr>
        <w:pStyle w:val="NormalWeb"/>
        <w:shd w:val="clear" w:color="auto" w:fill="FFFFFF"/>
        <w:spacing w:before="300" w:after="0"/>
        <w:rPr>
          <w:rFonts w:ascii="Arial" w:hAnsi="Arial" w:cs="Arial"/>
        </w:rPr>
      </w:pPr>
      <w:r w:rsidRPr="00722E7A">
        <w:rPr>
          <w:rFonts w:ascii="Arial" w:hAnsi="Arial" w:cs="Arial"/>
        </w:rPr>
        <w:t>The group includes Inclusion Australia, Disability Employment Australia, The National Alliance of Capacity Building Organisations (NACBO), National Disability Services and the University of Melbourne. They will work together to improve job outcomes for people with disability by strengthening the capacity of employment service providers, the Centre aims to enhance the quality of services and support offered to individuals and employers.</w:t>
      </w:r>
    </w:p>
    <w:p w14:paraId="2FE8E4EF" w14:textId="77777777" w:rsidR="00722E7A" w:rsidRPr="00722E7A" w:rsidRDefault="00722E7A" w:rsidP="00722E7A">
      <w:pPr>
        <w:pStyle w:val="NormalWeb"/>
        <w:shd w:val="clear" w:color="auto" w:fill="FFFFFF"/>
        <w:spacing w:before="300" w:after="0"/>
        <w:rPr>
          <w:rFonts w:ascii="Arial" w:hAnsi="Arial" w:cs="Arial"/>
        </w:rPr>
      </w:pPr>
      <w:r w:rsidRPr="00722E7A">
        <w:rPr>
          <w:rFonts w:ascii="Arial" w:hAnsi="Arial" w:cs="Arial"/>
          <w:b/>
          <w:bCs/>
        </w:rPr>
        <w:t>The Centre</w:t>
      </w:r>
      <w:r w:rsidRPr="00722E7A">
        <w:rPr>
          <w:rFonts w:ascii="Arial" w:hAnsi="Arial" w:cs="Arial"/>
        </w:rPr>
        <w:t xml:space="preserve"> will provide valuable resources based on lived experiences, promote collaboration, and aim to improve economic participation of people with disability. We congratulate Swinburne University on being selected to lead this crucial initiative. With all the expertise of the partners, the Centre will drive positive change and create more employment opportunities for people with disability in Australia.</w:t>
      </w:r>
    </w:p>
    <w:p w14:paraId="5FBAABDE" w14:textId="77777777" w:rsidR="00722E7A" w:rsidRPr="00722E7A" w:rsidRDefault="00722E7A" w:rsidP="00722E7A">
      <w:pPr>
        <w:pStyle w:val="NormalWeb"/>
        <w:shd w:val="clear" w:color="auto" w:fill="FFFFFF"/>
        <w:spacing w:before="300" w:after="0"/>
        <w:rPr>
          <w:rFonts w:ascii="Arial" w:hAnsi="Arial" w:cs="Arial"/>
        </w:rPr>
      </w:pPr>
      <w:r w:rsidRPr="00722E7A">
        <w:rPr>
          <w:rFonts w:ascii="Arial" w:hAnsi="Arial" w:cs="Arial"/>
          <w:b/>
          <w:bCs/>
        </w:rPr>
        <w:t>BSL and the NCED have long advocated</w:t>
      </w:r>
      <w:r w:rsidRPr="00722E7A">
        <w:rPr>
          <w:rFonts w:ascii="Arial" w:hAnsi="Arial" w:cs="Arial"/>
        </w:rPr>
        <w:t xml:space="preserve"> for a Centre of Excellence, believing it is essential to improve employment and labour market outcomes for people living with disability in Australia.</w:t>
      </w:r>
    </w:p>
    <w:p w14:paraId="3F931B8A" w14:textId="6442FDA3" w:rsidR="00C33A03" w:rsidRPr="00722E7A" w:rsidRDefault="00722E7A" w:rsidP="00722E7A">
      <w:pPr>
        <w:pStyle w:val="NormalWeb"/>
        <w:shd w:val="clear" w:color="auto" w:fill="FFFFFF"/>
        <w:spacing w:before="300" w:after="0"/>
        <w:rPr>
          <w:rFonts w:ascii="Arial" w:hAnsi="Arial" w:cs="Arial"/>
        </w:rPr>
      </w:pPr>
      <w:r w:rsidRPr="00722E7A">
        <w:rPr>
          <w:rFonts w:ascii="Arial" w:hAnsi="Arial" w:cs="Arial"/>
        </w:rPr>
        <w:t>We look forward to working with the Centre of Inclusive Employment to continue the work of breaking down barriers for young people with disability to participate in decent and meaningful work.</w:t>
      </w:r>
    </w:p>
    <w:p w14:paraId="6C8F76CF" w14:textId="7BC12ABD" w:rsidR="00C6393E" w:rsidRPr="009F0D72" w:rsidRDefault="0068654E" w:rsidP="009F0D72">
      <w:pPr>
        <w:pStyle w:val="Heading2"/>
        <w:rPr>
          <w:rStyle w:val="Strong"/>
          <w:rFonts w:ascii="Arial" w:hAnsi="Arial" w:cs="Arial"/>
          <w:color w:val="auto"/>
          <w:sz w:val="32"/>
          <w:szCs w:val="32"/>
        </w:rPr>
      </w:pPr>
      <w:r w:rsidRPr="009F0D72">
        <w:rPr>
          <w:rStyle w:val="Strong"/>
          <w:rFonts w:ascii="Arial" w:hAnsi="Arial" w:cs="Arial"/>
          <w:color w:val="auto"/>
          <w:sz w:val="32"/>
          <w:szCs w:val="32"/>
        </w:rPr>
        <w:t>National Autism Strategy 2025-2031</w:t>
      </w:r>
    </w:p>
    <w:p w14:paraId="68B01704" w14:textId="77777777" w:rsidR="00D14DCD" w:rsidRPr="00D14DCD" w:rsidRDefault="00D14DCD" w:rsidP="00D14DCD">
      <w:pPr>
        <w:rPr>
          <w:rFonts w:ascii="Arial" w:eastAsia="Times New Roman" w:hAnsi="Arial" w:cs="Arial"/>
          <w:kern w:val="0"/>
          <w:sz w:val="24"/>
          <w:szCs w:val="24"/>
          <w14:ligatures w14:val="none"/>
        </w:rPr>
      </w:pPr>
      <w:r w:rsidRPr="00D14DCD">
        <w:rPr>
          <w:rFonts w:ascii="Arial" w:eastAsia="Times New Roman" w:hAnsi="Arial" w:cs="Arial"/>
          <w:kern w:val="0"/>
          <w:sz w:val="24"/>
          <w:szCs w:val="24"/>
          <w14:ligatures w14:val="none"/>
        </w:rPr>
        <w:t xml:space="preserve">BSL and the NCED welcomes the federal government’s launch of Australia’s first ever National Autism Strategy. The 7-year plan aims to increase the social and economic inclusion of people with Autism. It was developed through an extensive process of co-design and consultation with the community. We thank and acknowledge everyone who advocated for and informed the development of this important strategy.  </w:t>
      </w:r>
    </w:p>
    <w:p w14:paraId="4E26B86E" w14:textId="77777777" w:rsidR="00D14DCD" w:rsidRPr="00D14DCD" w:rsidRDefault="00D14DCD" w:rsidP="00D14DCD">
      <w:pPr>
        <w:rPr>
          <w:rFonts w:ascii="Arial" w:eastAsia="Times New Roman" w:hAnsi="Arial" w:cs="Arial"/>
          <w:kern w:val="0"/>
          <w:sz w:val="24"/>
          <w:szCs w:val="24"/>
          <w14:ligatures w14:val="none"/>
        </w:rPr>
      </w:pPr>
      <w:r w:rsidRPr="00D14DCD">
        <w:rPr>
          <w:rFonts w:ascii="Arial" w:eastAsia="Times New Roman" w:hAnsi="Arial" w:cs="Arial"/>
          <w:b/>
          <w:bCs/>
          <w:kern w:val="0"/>
          <w:sz w:val="24"/>
          <w:szCs w:val="24"/>
          <w14:ligatures w14:val="none"/>
        </w:rPr>
        <w:t>Autism is the most common disability among NDIS participants (37%).</w:t>
      </w:r>
      <w:r w:rsidRPr="00D14DCD">
        <w:rPr>
          <w:rFonts w:ascii="Arial" w:eastAsia="Times New Roman" w:hAnsi="Arial" w:cs="Arial"/>
          <w:kern w:val="0"/>
          <w:sz w:val="24"/>
          <w:szCs w:val="24"/>
          <w14:ligatures w14:val="none"/>
        </w:rPr>
        <w:t xml:space="preserve"> BSL has been supporting people with autism for many years through our work at the NCED and disability services, removing barriers to education, employment and health care. We believe that everyone should be able to access safe, inclusive and equitable opportunities – including education and employment – to ensure they can live happy and healthy lives.   </w:t>
      </w:r>
    </w:p>
    <w:p w14:paraId="7C9D4DDC" w14:textId="03377CAA" w:rsidR="00D14DCD" w:rsidRPr="00D14DCD" w:rsidRDefault="00D14DCD" w:rsidP="00D14DCD">
      <w:pPr>
        <w:rPr>
          <w:rFonts w:ascii="Arial" w:eastAsia="Times New Roman" w:hAnsi="Arial" w:cs="Arial"/>
          <w:kern w:val="0"/>
          <w:sz w:val="24"/>
          <w:szCs w:val="24"/>
          <w14:ligatures w14:val="none"/>
        </w:rPr>
      </w:pPr>
      <w:r w:rsidRPr="00D14DCD">
        <w:rPr>
          <w:rFonts w:ascii="Arial" w:eastAsia="Times New Roman" w:hAnsi="Arial" w:cs="Arial"/>
          <w:kern w:val="0"/>
          <w:sz w:val="24"/>
          <w:szCs w:val="24"/>
          <w14:ligatures w14:val="none"/>
        </w:rPr>
        <w:t xml:space="preserve">While the </w:t>
      </w:r>
      <w:r w:rsidRPr="00D14DCD">
        <w:rPr>
          <w:rFonts w:ascii="Arial" w:eastAsia="Times New Roman" w:hAnsi="Arial" w:cs="Arial"/>
          <w:b/>
          <w:bCs/>
          <w:kern w:val="0"/>
          <w:sz w:val="24"/>
          <w:szCs w:val="24"/>
          <w14:ligatures w14:val="none"/>
        </w:rPr>
        <w:t>launch of the National Autism Strategy</w:t>
      </w:r>
      <w:r w:rsidRPr="00D14DCD">
        <w:rPr>
          <w:rFonts w:ascii="Arial" w:eastAsia="Times New Roman" w:hAnsi="Arial" w:cs="Arial"/>
          <w:kern w:val="0"/>
          <w:sz w:val="24"/>
          <w:szCs w:val="24"/>
          <w14:ligatures w14:val="none"/>
        </w:rPr>
        <w:t xml:space="preserve"> is a critical starting point, it is important that the implementation is guided by the lived experience expertise of people with Autism.</w:t>
      </w:r>
    </w:p>
    <w:p w14:paraId="39C0EC41" w14:textId="77777777" w:rsidR="00D14DCD" w:rsidRPr="00D14DCD" w:rsidRDefault="00D14DCD" w:rsidP="00D14DCD">
      <w:pPr>
        <w:rPr>
          <w:rFonts w:ascii="Arial" w:eastAsia="Times New Roman" w:hAnsi="Arial" w:cs="Arial"/>
          <w:kern w:val="0"/>
          <w:sz w:val="24"/>
          <w:szCs w:val="24"/>
          <w14:ligatures w14:val="none"/>
        </w:rPr>
      </w:pPr>
      <w:r w:rsidRPr="00D14DCD">
        <w:rPr>
          <w:rFonts w:ascii="Arial" w:eastAsia="Times New Roman" w:hAnsi="Arial" w:cs="Arial"/>
          <w:kern w:val="0"/>
          <w:sz w:val="24"/>
          <w:szCs w:val="24"/>
          <w14:ligatures w14:val="none"/>
        </w:rPr>
        <w:t xml:space="preserve">There are 22 high-level commitments in the strategy – and five of them are about economic inclusion. We will be following closely to see how these translate into improving pathways from education to employment for Autistic young people. The </w:t>
      </w:r>
      <w:r w:rsidRPr="00D14DCD">
        <w:rPr>
          <w:rFonts w:ascii="Arial" w:eastAsia="Times New Roman" w:hAnsi="Arial" w:cs="Arial"/>
          <w:kern w:val="0"/>
          <w:sz w:val="24"/>
          <w:szCs w:val="24"/>
          <w14:ligatures w14:val="none"/>
        </w:rPr>
        <w:lastRenderedPageBreak/>
        <w:t>Government has outlined their first commitments and actions to improve economic inclusion for people with disability in the First Action Plan 2025-2026.</w:t>
      </w:r>
    </w:p>
    <w:p w14:paraId="275B5BD9" w14:textId="77777777" w:rsidR="00D14DCD" w:rsidRPr="00D14DCD" w:rsidRDefault="00D14DCD" w:rsidP="00D14DCD">
      <w:pPr>
        <w:rPr>
          <w:rFonts w:ascii="Arial" w:eastAsia="Times New Roman" w:hAnsi="Arial" w:cs="Arial"/>
          <w:kern w:val="0"/>
          <w:sz w:val="24"/>
          <w:szCs w:val="24"/>
          <w14:ligatures w14:val="none"/>
        </w:rPr>
      </w:pPr>
      <w:r w:rsidRPr="00D14DCD">
        <w:rPr>
          <w:rFonts w:ascii="Arial" w:eastAsia="Times New Roman" w:hAnsi="Arial" w:cs="Arial"/>
          <w:kern w:val="0"/>
          <w:sz w:val="24"/>
          <w:szCs w:val="24"/>
          <w14:ligatures w14:val="none"/>
        </w:rPr>
        <w:t xml:space="preserve">The </w:t>
      </w:r>
      <w:r w:rsidRPr="000A0C02">
        <w:rPr>
          <w:rFonts w:ascii="Arial" w:eastAsia="Times New Roman" w:hAnsi="Arial" w:cs="Arial"/>
          <w:b/>
          <w:bCs/>
          <w:kern w:val="0"/>
          <w:sz w:val="24"/>
          <w:szCs w:val="24"/>
          <w14:ligatures w14:val="none"/>
        </w:rPr>
        <w:t>commitments in the strategy</w:t>
      </w:r>
      <w:r w:rsidRPr="00D14DCD">
        <w:rPr>
          <w:rFonts w:ascii="Arial" w:eastAsia="Times New Roman" w:hAnsi="Arial" w:cs="Arial"/>
          <w:kern w:val="0"/>
          <w:sz w:val="24"/>
          <w:szCs w:val="24"/>
          <w14:ligatures w14:val="none"/>
        </w:rPr>
        <w:t xml:space="preserve"> about economic inclusion include; improving employment opportunities and support for Autistic people, supporting employers to hire and retain autistic employees, supporting autistic people in education, careers, and employment and supporting inclusive education.</w:t>
      </w:r>
    </w:p>
    <w:p w14:paraId="739EFB3E" w14:textId="77777777" w:rsidR="00D14DCD" w:rsidRPr="00D14DCD" w:rsidRDefault="00D14DCD" w:rsidP="00D14DCD">
      <w:pPr>
        <w:rPr>
          <w:rFonts w:ascii="Arial" w:eastAsia="Times New Roman" w:hAnsi="Arial" w:cs="Arial"/>
          <w:kern w:val="0"/>
          <w:sz w:val="24"/>
          <w:szCs w:val="24"/>
          <w14:ligatures w14:val="none"/>
        </w:rPr>
      </w:pPr>
      <w:r w:rsidRPr="00D14DCD">
        <w:rPr>
          <w:rFonts w:ascii="Arial" w:eastAsia="Times New Roman" w:hAnsi="Arial" w:cs="Arial"/>
          <w:kern w:val="0"/>
          <w:sz w:val="24"/>
          <w:szCs w:val="24"/>
          <w14:ligatures w14:val="none"/>
        </w:rPr>
        <w:t>It is early days, however we are particularly interested in the promise of action to ‘evaluate programs that support Autistic entrepreneurs and improve access to business development opportunities’ and how this may open opportunities for a Customised Employment approach to be used for young people to develop their own micro-business.</w:t>
      </w:r>
    </w:p>
    <w:p w14:paraId="29BC5038" w14:textId="77777777" w:rsidR="00D14DCD" w:rsidRPr="00D14DCD" w:rsidRDefault="00D14DCD" w:rsidP="00D14DCD">
      <w:pPr>
        <w:rPr>
          <w:rFonts w:ascii="Arial" w:eastAsia="Times New Roman" w:hAnsi="Arial" w:cs="Arial"/>
          <w:kern w:val="0"/>
          <w:sz w:val="24"/>
          <w:szCs w:val="24"/>
          <w14:ligatures w14:val="none"/>
        </w:rPr>
      </w:pPr>
      <w:r w:rsidRPr="000A0C02">
        <w:rPr>
          <w:rFonts w:ascii="Arial" w:eastAsia="Times New Roman" w:hAnsi="Arial" w:cs="Arial"/>
          <w:b/>
          <w:bCs/>
          <w:kern w:val="0"/>
          <w:sz w:val="24"/>
          <w:szCs w:val="24"/>
          <w14:ligatures w14:val="none"/>
        </w:rPr>
        <w:t>Success of the strategy will be determined by tangible improvements</w:t>
      </w:r>
      <w:r w:rsidRPr="00D14DCD">
        <w:rPr>
          <w:rFonts w:ascii="Arial" w:eastAsia="Times New Roman" w:hAnsi="Arial" w:cs="Arial"/>
          <w:kern w:val="0"/>
          <w:sz w:val="24"/>
          <w:szCs w:val="24"/>
          <w14:ligatures w14:val="none"/>
        </w:rPr>
        <w:t xml:space="preserve"> in social inclusion, employment rates, service accessibility, and the overall well-being of Autistic Australians.</w:t>
      </w:r>
    </w:p>
    <w:p w14:paraId="37EFF14A" w14:textId="081A8C2B" w:rsidR="0068654E" w:rsidRDefault="00D14DCD" w:rsidP="00D14DCD">
      <w:pPr>
        <w:rPr>
          <w:rFonts w:ascii="Arial" w:eastAsia="Times New Roman" w:hAnsi="Arial" w:cs="Arial"/>
          <w:kern w:val="0"/>
          <w:sz w:val="24"/>
          <w:szCs w:val="24"/>
          <w14:ligatures w14:val="none"/>
        </w:rPr>
      </w:pPr>
      <w:r w:rsidRPr="00D14DCD">
        <w:rPr>
          <w:rFonts w:ascii="Arial" w:eastAsia="Times New Roman" w:hAnsi="Arial" w:cs="Arial"/>
          <w:kern w:val="0"/>
          <w:sz w:val="24"/>
          <w:szCs w:val="24"/>
          <w14:ligatures w14:val="none"/>
        </w:rPr>
        <w:t xml:space="preserve">To find out more information see the </w:t>
      </w:r>
      <w:hyperlink r:id="rId16" w:history="1">
        <w:r w:rsidRPr="000A0C02">
          <w:rPr>
            <w:rStyle w:val="Hyperlink"/>
            <w:rFonts w:ascii="Arial" w:eastAsia="Times New Roman" w:hAnsi="Arial" w:cs="Arial"/>
            <w:kern w:val="0"/>
            <w:sz w:val="24"/>
            <w:szCs w:val="24"/>
            <w14:ligatures w14:val="none"/>
          </w:rPr>
          <w:t>Strategy on the DSS website.</w:t>
        </w:r>
      </w:hyperlink>
    </w:p>
    <w:p w14:paraId="45528419" w14:textId="77777777" w:rsidR="00507590" w:rsidRDefault="00507590" w:rsidP="00D14DCD">
      <w:pPr>
        <w:rPr>
          <w:rFonts w:ascii="Arial" w:eastAsia="Times New Roman" w:hAnsi="Arial" w:cs="Arial"/>
          <w:kern w:val="0"/>
          <w:sz w:val="24"/>
          <w:szCs w:val="24"/>
          <w14:ligatures w14:val="none"/>
        </w:rPr>
      </w:pPr>
    </w:p>
    <w:p w14:paraId="7954CE44" w14:textId="77777777" w:rsidR="00507590" w:rsidRPr="009F0D72" w:rsidRDefault="00507590" w:rsidP="009F0D72">
      <w:pPr>
        <w:pStyle w:val="Heading2"/>
        <w:rPr>
          <w:rStyle w:val="Strong"/>
          <w:rFonts w:ascii="Arial" w:hAnsi="Arial" w:cs="Arial"/>
          <w:color w:val="auto"/>
          <w:sz w:val="32"/>
          <w:szCs w:val="32"/>
        </w:rPr>
      </w:pPr>
      <w:r w:rsidRPr="009F0D72">
        <w:rPr>
          <w:rStyle w:val="Strong"/>
          <w:rFonts w:ascii="Arial" w:hAnsi="Arial" w:cs="Arial"/>
          <w:color w:val="auto"/>
          <w:sz w:val="32"/>
          <w:szCs w:val="32"/>
        </w:rPr>
        <w:t>Thank you and good luck to our Youth Advisor Maddy</w:t>
      </w:r>
    </w:p>
    <w:p w14:paraId="3C5E2766" w14:textId="377A830D" w:rsidR="00507590" w:rsidRDefault="00507590" w:rsidP="00D14DCD">
      <w:pPr>
        <w:rPr>
          <w:rFonts w:ascii="Arial" w:eastAsia="Times New Roman" w:hAnsi="Arial" w:cs="Arial"/>
          <w:kern w:val="0"/>
          <w:sz w:val="24"/>
          <w:szCs w:val="24"/>
          <w14:ligatures w14:val="none"/>
        </w:rPr>
      </w:pPr>
      <w:r w:rsidRPr="00507590">
        <w:rPr>
          <w:rFonts w:ascii="Arial" w:eastAsia="Times New Roman" w:hAnsi="Arial" w:cs="Arial"/>
          <w:kern w:val="0"/>
          <w:sz w:val="24"/>
          <w:szCs w:val="24"/>
          <w14:ligatures w14:val="none"/>
        </w:rPr>
        <w:t>Maddy finished working at BSL in February to begin studying a Certificate III in Allied Health focusing on Nutrition and Dietetics, because she’s really interested in sports nutrition. We are so grateful for the work she did in her time here which included sharing her experiences and insights on this panel, attending a national community of practice conference, and contributing to a new resource for hiring managers about inclusive hiring practices which we look forward to launching later this year.</w:t>
      </w:r>
    </w:p>
    <w:p w14:paraId="3CED3F87" w14:textId="77777777" w:rsidR="00507590" w:rsidRPr="009F0D72" w:rsidRDefault="00507590" w:rsidP="009F0D72">
      <w:pPr>
        <w:pStyle w:val="Heading2"/>
        <w:rPr>
          <w:rStyle w:val="Strong"/>
          <w:rFonts w:ascii="Arial" w:hAnsi="Arial" w:cs="Arial"/>
          <w:color w:val="auto"/>
          <w:sz w:val="32"/>
          <w:szCs w:val="32"/>
        </w:rPr>
      </w:pPr>
      <w:r w:rsidRPr="009F0D72">
        <w:rPr>
          <w:rStyle w:val="Strong"/>
          <w:rFonts w:ascii="Arial" w:hAnsi="Arial" w:cs="Arial"/>
          <w:color w:val="auto"/>
          <w:sz w:val="32"/>
          <w:szCs w:val="32"/>
        </w:rPr>
        <w:t>Baking Dreams: Bella’s Journey to becoming a pastry chef</w:t>
      </w:r>
    </w:p>
    <w:p w14:paraId="3EC46F7B" w14:textId="60E7D730" w:rsidR="00507590" w:rsidRDefault="00507590" w:rsidP="00D14DCD">
      <w:pPr>
        <w:rPr>
          <w:rFonts w:ascii="Arial" w:eastAsia="Times New Roman" w:hAnsi="Arial" w:cs="Arial"/>
          <w:kern w:val="0"/>
          <w:sz w:val="24"/>
          <w:szCs w:val="24"/>
          <w14:ligatures w14:val="none"/>
        </w:rPr>
      </w:pPr>
      <w:r w:rsidRPr="00507590">
        <w:rPr>
          <w:rFonts w:ascii="Arial" w:eastAsia="Times New Roman" w:hAnsi="Arial" w:cs="Arial"/>
          <w:kern w:val="0"/>
          <w:sz w:val="24"/>
          <w:szCs w:val="24"/>
          <w14:ligatures w14:val="none"/>
        </w:rPr>
        <w:t>Bella is a determined young person who completed Year 12 with the goal of becoming a pastry chef. Inspired by her mum’s cake decorating, she pursued baking at TAFE and gained work experience at a local supermarket. Bella’s NDIS funding allowed her to work with an Occupational Therapist, learning best through step-by-step demonstrations. Despite challenges with welfare and employment service systems, Bella took the initiative to apply for bakery jobs, creating a portfolio of her work specialising in cakes and pastries.</w:t>
      </w:r>
    </w:p>
    <w:p w14:paraId="4AB0206C" w14:textId="77777777" w:rsidR="002C4F72" w:rsidRPr="002C4F72" w:rsidRDefault="002C4F72" w:rsidP="002C4F72">
      <w:pPr>
        <w:rPr>
          <w:rFonts w:ascii="Arial" w:eastAsia="Times New Roman" w:hAnsi="Arial" w:cs="Arial"/>
          <w:kern w:val="0"/>
          <w:sz w:val="24"/>
          <w:szCs w:val="24"/>
          <w14:ligatures w14:val="none"/>
        </w:rPr>
      </w:pPr>
      <w:r w:rsidRPr="002C4F72">
        <w:rPr>
          <w:rFonts w:ascii="Arial" w:eastAsia="Times New Roman" w:hAnsi="Arial" w:cs="Arial"/>
          <w:kern w:val="0"/>
          <w:sz w:val="24"/>
          <w:szCs w:val="24"/>
          <w14:ligatures w14:val="none"/>
        </w:rPr>
        <w:t>With the help of Inclusive Pathways to Employment (IPE) coach Candy, Bella secured a bakery assistant role and is now excited to pursue an apprenticeship.</w:t>
      </w:r>
    </w:p>
    <w:p w14:paraId="61D89E48" w14:textId="77777777" w:rsidR="002C4F72" w:rsidRDefault="00CE227E" w:rsidP="002C4F72">
      <w:pPr>
        <w:rPr>
          <w:rStyle w:val="Hyperlink"/>
        </w:rPr>
      </w:pPr>
      <w:hyperlink r:id="rId17" w:tgtFrame="_blank" w:history="1">
        <w:r w:rsidR="002C4F72" w:rsidRPr="002C4F72">
          <w:rPr>
            <w:rStyle w:val="Hyperlink"/>
            <w:rFonts w:ascii="Arial" w:eastAsia="Times New Roman" w:hAnsi="Arial" w:cs="Arial"/>
            <w:kern w:val="0"/>
            <w:sz w:val="24"/>
            <w:szCs w:val="24"/>
            <w14:ligatures w14:val="none"/>
          </w:rPr>
          <w:t>Read more about Bella’s story on our website.</w:t>
        </w:r>
      </w:hyperlink>
    </w:p>
    <w:p w14:paraId="5EC346BD" w14:textId="676E4B00" w:rsidR="002C4F72" w:rsidRPr="009F0D72" w:rsidRDefault="002C4F72" w:rsidP="009F0D72">
      <w:pPr>
        <w:pStyle w:val="Heading2"/>
        <w:rPr>
          <w:rStyle w:val="Strong"/>
          <w:rFonts w:ascii="Arial" w:hAnsi="Arial" w:cs="Arial"/>
          <w:color w:val="auto"/>
          <w:sz w:val="32"/>
          <w:szCs w:val="32"/>
        </w:rPr>
      </w:pPr>
      <w:r w:rsidRPr="009F0D72">
        <w:rPr>
          <w:rStyle w:val="Strong"/>
          <w:rFonts w:ascii="Arial" w:hAnsi="Arial" w:cs="Arial"/>
          <w:color w:val="auto"/>
          <w:sz w:val="32"/>
          <w:szCs w:val="32"/>
        </w:rPr>
        <w:lastRenderedPageBreak/>
        <w:t>Opportunities for young people to participate in research:</w:t>
      </w:r>
    </w:p>
    <w:p w14:paraId="57A0A6E2" w14:textId="77777777" w:rsidR="002C4F72" w:rsidRPr="009F0D72" w:rsidRDefault="002C4F72" w:rsidP="009F0D72">
      <w:pPr>
        <w:pStyle w:val="Heading2"/>
        <w:rPr>
          <w:rStyle w:val="Strong"/>
          <w:rFonts w:ascii="Arial" w:hAnsi="Arial" w:cs="Arial"/>
          <w:color w:val="auto"/>
          <w:sz w:val="32"/>
          <w:szCs w:val="32"/>
        </w:rPr>
      </w:pPr>
      <w:r w:rsidRPr="009F0D72">
        <w:rPr>
          <w:rStyle w:val="Strong"/>
          <w:rFonts w:ascii="Arial" w:hAnsi="Arial" w:cs="Arial"/>
          <w:color w:val="auto"/>
          <w:sz w:val="32"/>
          <w:szCs w:val="32"/>
        </w:rPr>
        <w:t>yourtown’s Your Voice project</w:t>
      </w:r>
    </w:p>
    <w:p w14:paraId="51544B15" w14:textId="77777777" w:rsidR="00AE63D4" w:rsidRPr="00AE63D4" w:rsidRDefault="00AE63D4" w:rsidP="00AE63D4">
      <w:pPr>
        <w:rPr>
          <w:rFonts w:ascii="Arial" w:eastAsia="Times New Roman" w:hAnsi="Arial" w:cs="Arial"/>
          <w:kern w:val="0"/>
          <w:sz w:val="24"/>
          <w:szCs w:val="24"/>
          <w14:ligatures w14:val="none"/>
        </w:rPr>
      </w:pPr>
      <w:r w:rsidRPr="00AE63D4">
        <w:rPr>
          <w:rFonts w:ascii="Arial" w:eastAsia="Times New Roman" w:hAnsi="Arial" w:cs="Arial"/>
          <w:kern w:val="0"/>
          <w:sz w:val="24"/>
          <w:szCs w:val="24"/>
          <w14:ligatures w14:val="none"/>
        </w:rPr>
        <w:t>Do you know a young person aged 12–25? Encourage them to take the Your Voice survey and share their thoughts on what matters most to them</w:t>
      </w:r>
    </w:p>
    <w:p w14:paraId="29D13EFE" w14:textId="327456C0" w:rsidR="00AE63D4" w:rsidRPr="00AE63D4" w:rsidRDefault="00CE227E" w:rsidP="00AE63D4">
      <w:pPr>
        <w:rPr>
          <w:rFonts w:ascii="Arial" w:eastAsia="Times New Roman" w:hAnsi="Arial" w:cs="Arial"/>
          <w:kern w:val="0"/>
          <w:sz w:val="24"/>
          <w:szCs w:val="24"/>
          <w14:ligatures w14:val="none"/>
        </w:rPr>
      </w:pPr>
      <w:hyperlink r:id="rId18" w:tgtFrame="_blank" w:history="1">
        <w:r w:rsidR="00AE63D4" w:rsidRPr="00AE63D4">
          <w:rPr>
            <w:rStyle w:val="Hyperlink"/>
            <w:rFonts w:ascii="Arial" w:eastAsia="Times New Roman" w:hAnsi="Arial" w:cs="Arial"/>
            <w:kern w:val="0"/>
            <w:sz w:val="24"/>
            <w:szCs w:val="24"/>
            <w14:ligatures w14:val="none"/>
          </w:rPr>
          <w:t>yourtown </w:t>
        </w:r>
      </w:hyperlink>
      <w:r w:rsidR="00AE63D4" w:rsidRPr="00AE63D4">
        <w:rPr>
          <w:rFonts w:ascii="Arial" w:eastAsia="Times New Roman" w:hAnsi="Arial" w:cs="Arial"/>
          <w:kern w:val="0"/>
          <w:sz w:val="24"/>
          <w:szCs w:val="24"/>
          <w14:ligatures w14:val="none"/>
        </w:rPr>
        <w:t>are our lead partner in the Inclusive Pathways to Employment Pilot - and this project is co-designed by young people, for young people!</w:t>
      </w:r>
      <w:r w:rsidR="00AE63D4" w:rsidRPr="00AE63D4">
        <w:rPr>
          <w:rFonts w:ascii="Arial" w:eastAsia="Times New Roman" w:hAnsi="Arial" w:cs="Arial"/>
          <w:kern w:val="0"/>
          <w:sz w:val="24"/>
          <w:szCs w:val="24"/>
          <w14:ligatures w14:val="none"/>
        </w:rPr>
        <w:br/>
      </w:r>
      <w:r w:rsidR="00AE63D4" w:rsidRPr="00AE63D4">
        <w:rPr>
          <w:rFonts w:ascii="Arial" w:eastAsia="Times New Roman" w:hAnsi="Arial" w:cs="Arial"/>
          <w:kern w:val="0"/>
          <w:sz w:val="24"/>
          <w:szCs w:val="24"/>
          <w14:ligatures w14:val="none"/>
        </w:rPr>
        <w:br/>
        <w:t>Anyone aged 12 to 25 can take part. They’re looking for a diverse group from all backgrounds, genders, locations, and lived experiences. We would especially love to hear from those who have accessed support services before.</w:t>
      </w:r>
      <w:r w:rsidR="00AE63D4" w:rsidRPr="00AE63D4">
        <w:rPr>
          <w:rFonts w:ascii="Arial" w:eastAsia="Times New Roman" w:hAnsi="Arial" w:cs="Arial"/>
          <w:kern w:val="0"/>
          <w:sz w:val="24"/>
          <w:szCs w:val="24"/>
          <w14:ligatures w14:val="none"/>
        </w:rPr>
        <w:br/>
      </w:r>
      <w:hyperlink r:id="rId19" w:tgtFrame="_blank" w:history="1">
        <w:r w:rsidR="00AE63D4" w:rsidRPr="00AE63D4">
          <w:rPr>
            <w:rStyle w:val="Hyperlink"/>
            <w:rFonts w:ascii="Arial" w:eastAsia="Times New Roman" w:hAnsi="Arial" w:cs="Arial"/>
            <w:kern w:val="0"/>
            <w:sz w:val="24"/>
            <w:szCs w:val="24"/>
            <w14:ligatures w14:val="none"/>
          </w:rPr>
          <w:t>Your Voice | yourtown </w:t>
        </w:r>
      </w:hyperlink>
    </w:p>
    <w:p w14:paraId="5B6A725C" w14:textId="2256137B" w:rsidR="00AE63D4" w:rsidRPr="00AE63D4" w:rsidRDefault="00AE63D4" w:rsidP="00AE63D4">
      <w:pPr>
        <w:rPr>
          <w:rStyle w:val="Hyperlink"/>
          <w:rFonts w:ascii="Arial" w:eastAsia="Times New Roman" w:hAnsi="Arial" w:cs="Arial"/>
          <w:kern w:val="0"/>
          <w:sz w:val="24"/>
          <w:szCs w:val="24"/>
          <w14:ligatures w14:val="none"/>
        </w:rPr>
      </w:pPr>
      <w:r>
        <w:rPr>
          <w:rFonts w:ascii="Arial" w:eastAsia="Times New Roman" w:hAnsi="Arial" w:cs="Arial"/>
          <w:kern w:val="0"/>
          <w:sz w:val="24"/>
          <w:szCs w:val="24"/>
          <w14:ligatures w14:val="none"/>
        </w:rPr>
        <w:fldChar w:fldCharType="begin"/>
      </w:r>
      <w:r>
        <w:rPr>
          <w:rFonts w:ascii="Arial" w:eastAsia="Times New Roman" w:hAnsi="Arial" w:cs="Arial"/>
          <w:kern w:val="0"/>
          <w:sz w:val="24"/>
          <w:szCs w:val="24"/>
          <w14:ligatures w14:val="none"/>
        </w:rPr>
        <w:instrText>HYPERLINK "https://nationalcollaborationonemploymentanddisability.createsend1.com/t/r-i-ththmuk-l-v/" \t "_blank"</w:instrText>
      </w:r>
      <w:r>
        <w:rPr>
          <w:rFonts w:ascii="Arial" w:eastAsia="Times New Roman" w:hAnsi="Arial" w:cs="Arial"/>
          <w:kern w:val="0"/>
          <w:sz w:val="24"/>
          <w:szCs w:val="24"/>
          <w14:ligatures w14:val="none"/>
        </w:rPr>
      </w:r>
      <w:r>
        <w:rPr>
          <w:rFonts w:ascii="Arial" w:eastAsia="Times New Roman" w:hAnsi="Arial" w:cs="Arial"/>
          <w:kern w:val="0"/>
          <w:sz w:val="24"/>
          <w:szCs w:val="24"/>
          <w14:ligatures w14:val="none"/>
        </w:rPr>
        <w:fldChar w:fldCharType="separate"/>
      </w:r>
      <w:r w:rsidRPr="00AE63D4">
        <w:rPr>
          <w:rStyle w:val="Hyperlink"/>
          <w:rFonts w:ascii="Arial" w:eastAsia="Times New Roman" w:hAnsi="Arial" w:cs="Arial"/>
          <w:kern w:val="0"/>
          <w:sz w:val="24"/>
          <w:szCs w:val="24"/>
          <w14:ligatures w14:val="none"/>
        </w:rPr>
        <w:t>Take the survey now and go in the draw to win a $50 gift voucher!</w:t>
      </w:r>
    </w:p>
    <w:p w14:paraId="374C0952" w14:textId="77777777" w:rsidR="00C818A2" w:rsidRDefault="00AE63D4" w:rsidP="004F2A08">
      <w:pPr>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fldChar w:fldCharType="end"/>
      </w:r>
    </w:p>
    <w:p w14:paraId="135B17C7" w14:textId="7B3B918F" w:rsidR="004F2A08" w:rsidRPr="009F0D72" w:rsidRDefault="004F2A08" w:rsidP="009F0D72">
      <w:pPr>
        <w:pStyle w:val="Heading2"/>
        <w:rPr>
          <w:rStyle w:val="Strong"/>
          <w:rFonts w:ascii="Arial" w:hAnsi="Arial" w:cs="Arial"/>
          <w:color w:val="auto"/>
          <w:sz w:val="32"/>
          <w:szCs w:val="32"/>
        </w:rPr>
      </w:pPr>
      <w:r w:rsidRPr="009F0D72">
        <w:rPr>
          <w:rStyle w:val="Strong"/>
          <w:rFonts w:ascii="Arial" w:hAnsi="Arial" w:cs="Arial"/>
          <w:color w:val="auto"/>
          <w:sz w:val="32"/>
          <w:szCs w:val="32"/>
        </w:rPr>
        <w:t>Leaving high school and positive mental health for young people with intellectual disability</w:t>
      </w:r>
    </w:p>
    <w:p w14:paraId="2CEE442F" w14:textId="28ABE112" w:rsidR="004F2A08" w:rsidRDefault="004F2A08" w:rsidP="00970429">
      <w:pPr>
        <w:rPr>
          <w:rFonts w:ascii="Arial" w:eastAsia="Times New Roman" w:hAnsi="Arial" w:cs="Arial"/>
          <w:kern w:val="0"/>
          <w:sz w:val="24"/>
          <w:szCs w:val="24"/>
          <w14:ligatures w14:val="none"/>
        </w:rPr>
      </w:pPr>
    </w:p>
    <w:p w14:paraId="2E71D41F" w14:textId="37AE187D" w:rsidR="00970429" w:rsidRPr="00970429" w:rsidRDefault="00970429" w:rsidP="00970429">
      <w:pPr>
        <w:rPr>
          <w:rFonts w:ascii="Arial" w:eastAsia="Times New Roman" w:hAnsi="Arial" w:cs="Arial"/>
          <w:kern w:val="0"/>
          <w:sz w:val="24"/>
          <w:szCs w:val="24"/>
          <w14:ligatures w14:val="none"/>
        </w:rPr>
      </w:pPr>
      <w:r w:rsidRPr="00970429">
        <w:rPr>
          <w:rFonts w:ascii="Arial" w:eastAsia="Times New Roman" w:hAnsi="Arial" w:cs="Arial"/>
          <w:kern w:val="0"/>
          <w:sz w:val="24"/>
          <w:szCs w:val="24"/>
          <w14:ligatures w14:val="none"/>
        </w:rPr>
        <w:t>Leaving high school and positive mental health for young people with intellectual disability</w:t>
      </w:r>
    </w:p>
    <w:p w14:paraId="715B5CC0" w14:textId="23D944E0" w:rsidR="00970429" w:rsidRPr="00C818A2" w:rsidRDefault="00970429" w:rsidP="00C818A2">
      <w:pPr>
        <w:pStyle w:val="ListParagraph"/>
        <w:numPr>
          <w:ilvl w:val="0"/>
          <w:numId w:val="10"/>
        </w:numPr>
        <w:rPr>
          <w:rFonts w:ascii="Arial" w:eastAsia="Times New Roman" w:hAnsi="Arial" w:cs="Arial"/>
          <w:kern w:val="0"/>
          <w:sz w:val="24"/>
          <w:szCs w:val="24"/>
          <w14:ligatures w14:val="none"/>
        </w:rPr>
      </w:pPr>
      <w:r w:rsidRPr="00C818A2">
        <w:rPr>
          <w:rFonts w:ascii="Arial" w:eastAsia="Times New Roman" w:hAnsi="Arial" w:cs="Arial"/>
          <w:kern w:val="0"/>
          <w:sz w:val="24"/>
          <w:szCs w:val="24"/>
          <w14:ligatures w14:val="none"/>
        </w:rPr>
        <w:t>Are you a young person with intellectual disability aged 15-25 years living in Victoria?</w:t>
      </w:r>
    </w:p>
    <w:p w14:paraId="590238FF" w14:textId="147055EB" w:rsidR="00970429" w:rsidRPr="00C818A2" w:rsidRDefault="00970429" w:rsidP="00C818A2">
      <w:pPr>
        <w:pStyle w:val="ListParagraph"/>
        <w:numPr>
          <w:ilvl w:val="0"/>
          <w:numId w:val="10"/>
        </w:numPr>
        <w:rPr>
          <w:rFonts w:ascii="Arial" w:eastAsia="Times New Roman" w:hAnsi="Arial" w:cs="Arial"/>
          <w:kern w:val="0"/>
          <w:sz w:val="24"/>
          <w:szCs w:val="24"/>
          <w14:ligatures w14:val="none"/>
        </w:rPr>
      </w:pPr>
      <w:r w:rsidRPr="00C818A2">
        <w:rPr>
          <w:rFonts w:ascii="Arial" w:eastAsia="Times New Roman" w:hAnsi="Arial" w:cs="Arial"/>
          <w:kern w:val="0"/>
          <w:sz w:val="24"/>
          <w:szCs w:val="24"/>
          <w14:ligatures w14:val="none"/>
        </w:rPr>
        <w:t>Would you like to be part of a study on leaving high school and mental health? </w:t>
      </w:r>
    </w:p>
    <w:p w14:paraId="4551633B" w14:textId="77777777" w:rsidR="00970429" w:rsidRPr="00970429" w:rsidRDefault="00970429" w:rsidP="00970429">
      <w:pPr>
        <w:rPr>
          <w:rFonts w:ascii="Arial" w:eastAsia="Times New Roman" w:hAnsi="Arial" w:cs="Arial"/>
          <w:kern w:val="0"/>
          <w:sz w:val="24"/>
          <w:szCs w:val="24"/>
          <w14:ligatures w14:val="none"/>
        </w:rPr>
      </w:pPr>
      <w:r w:rsidRPr="00970429">
        <w:rPr>
          <w:rFonts w:ascii="Arial" w:eastAsia="Times New Roman" w:hAnsi="Arial" w:cs="Arial"/>
          <w:kern w:val="0"/>
          <w:sz w:val="24"/>
          <w:szCs w:val="24"/>
          <w14:ligatures w14:val="none"/>
        </w:rPr>
        <w:t>A University of Melbourne researcher is doing a research study using photos. The findings from the research study will help us work out what changes are needed to help young people with disability leave high school and improve their mental health.</w:t>
      </w:r>
    </w:p>
    <w:p w14:paraId="5E58AB0B" w14:textId="77777777" w:rsidR="00970429" w:rsidRPr="00970429" w:rsidRDefault="00970429" w:rsidP="00970429">
      <w:pPr>
        <w:rPr>
          <w:rFonts w:ascii="Arial" w:eastAsia="Times New Roman" w:hAnsi="Arial" w:cs="Arial"/>
          <w:kern w:val="0"/>
          <w:sz w:val="24"/>
          <w:szCs w:val="24"/>
          <w14:ligatures w14:val="none"/>
        </w:rPr>
      </w:pPr>
      <w:r w:rsidRPr="00970429">
        <w:rPr>
          <w:rFonts w:ascii="Arial" w:eastAsia="Times New Roman" w:hAnsi="Arial" w:cs="Arial"/>
          <w:kern w:val="0"/>
          <w:sz w:val="24"/>
          <w:szCs w:val="24"/>
          <w14:ligatures w14:val="none"/>
        </w:rPr>
        <w:t>What you will be asked to do if you want to take part:</w:t>
      </w:r>
    </w:p>
    <w:p w14:paraId="0AA6B252" w14:textId="77777777" w:rsidR="00970429" w:rsidRPr="00970429" w:rsidRDefault="00970429" w:rsidP="00970429">
      <w:pPr>
        <w:numPr>
          <w:ilvl w:val="0"/>
          <w:numId w:val="9"/>
        </w:numPr>
        <w:rPr>
          <w:rFonts w:ascii="Arial" w:eastAsia="Times New Roman" w:hAnsi="Arial" w:cs="Arial"/>
          <w:kern w:val="0"/>
          <w:sz w:val="24"/>
          <w:szCs w:val="24"/>
          <w14:ligatures w14:val="none"/>
        </w:rPr>
      </w:pPr>
      <w:r w:rsidRPr="00970429">
        <w:rPr>
          <w:rFonts w:ascii="Arial" w:eastAsia="Times New Roman" w:hAnsi="Arial" w:cs="Arial"/>
          <w:kern w:val="0"/>
          <w:sz w:val="24"/>
          <w:szCs w:val="24"/>
          <w14:ligatures w14:val="none"/>
        </w:rPr>
        <w:t>Take photos of things that show what it is like leaving high school</w:t>
      </w:r>
    </w:p>
    <w:p w14:paraId="3813A7CA" w14:textId="77777777" w:rsidR="00970429" w:rsidRPr="00970429" w:rsidRDefault="00970429" w:rsidP="00970429">
      <w:pPr>
        <w:numPr>
          <w:ilvl w:val="0"/>
          <w:numId w:val="9"/>
        </w:numPr>
        <w:rPr>
          <w:rFonts w:ascii="Arial" w:eastAsia="Times New Roman" w:hAnsi="Arial" w:cs="Arial"/>
          <w:kern w:val="0"/>
          <w:sz w:val="24"/>
          <w:szCs w:val="24"/>
          <w14:ligatures w14:val="none"/>
        </w:rPr>
      </w:pPr>
      <w:r w:rsidRPr="00970429">
        <w:rPr>
          <w:rFonts w:ascii="Arial" w:eastAsia="Times New Roman" w:hAnsi="Arial" w:cs="Arial"/>
          <w:kern w:val="0"/>
          <w:sz w:val="24"/>
          <w:szCs w:val="24"/>
          <w14:ligatures w14:val="none"/>
        </w:rPr>
        <w:t>Talk to the researcher about your photos</w:t>
      </w:r>
    </w:p>
    <w:p w14:paraId="6518CC78" w14:textId="77777777" w:rsidR="00970429" w:rsidRPr="00970429" w:rsidRDefault="00970429" w:rsidP="00970429">
      <w:pPr>
        <w:rPr>
          <w:rFonts w:ascii="Arial" w:eastAsia="Times New Roman" w:hAnsi="Arial" w:cs="Arial"/>
          <w:kern w:val="0"/>
          <w:sz w:val="24"/>
          <w:szCs w:val="24"/>
          <w14:ligatures w14:val="none"/>
        </w:rPr>
      </w:pPr>
      <w:r w:rsidRPr="00970429">
        <w:rPr>
          <w:rFonts w:ascii="Arial" w:eastAsia="Times New Roman" w:hAnsi="Arial" w:cs="Arial"/>
          <w:kern w:val="0"/>
          <w:sz w:val="24"/>
          <w:szCs w:val="24"/>
          <w14:ligatures w14:val="none"/>
        </w:rPr>
        <w:t>You will be reimbursed for your time.</w:t>
      </w:r>
    </w:p>
    <w:p w14:paraId="0368FA81" w14:textId="77777777" w:rsidR="00970429" w:rsidRPr="00970429" w:rsidRDefault="00970429" w:rsidP="00970429">
      <w:pPr>
        <w:rPr>
          <w:rFonts w:ascii="Arial" w:eastAsia="Times New Roman" w:hAnsi="Arial" w:cs="Arial"/>
          <w:kern w:val="0"/>
          <w:sz w:val="24"/>
          <w:szCs w:val="24"/>
          <w14:ligatures w14:val="none"/>
        </w:rPr>
      </w:pPr>
      <w:r w:rsidRPr="00970429">
        <w:rPr>
          <w:rFonts w:ascii="Arial" w:eastAsia="Times New Roman" w:hAnsi="Arial" w:cs="Arial"/>
          <w:kern w:val="0"/>
          <w:sz w:val="24"/>
          <w:szCs w:val="24"/>
          <w14:ligatures w14:val="none"/>
        </w:rPr>
        <w:t>If you want to take part or want to know more you can contact the researcher, Stefanie Dimov, at </w:t>
      </w:r>
      <w:hyperlink r:id="rId20" w:tgtFrame="_blank" w:history="1">
        <w:r w:rsidRPr="00970429">
          <w:rPr>
            <w:rStyle w:val="Hyperlink"/>
            <w:rFonts w:ascii="Arial" w:eastAsia="Times New Roman" w:hAnsi="Arial" w:cs="Arial"/>
            <w:kern w:val="0"/>
            <w:sz w:val="24"/>
            <w:szCs w:val="24"/>
            <w14:ligatures w14:val="none"/>
          </w:rPr>
          <w:t>stefanie.dimov@unimelb.edu.au</w:t>
        </w:r>
      </w:hyperlink>
      <w:r w:rsidRPr="00970429">
        <w:rPr>
          <w:rFonts w:ascii="Arial" w:eastAsia="Times New Roman" w:hAnsi="Arial" w:cs="Arial"/>
          <w:kern w:val="0"/>
          <w:sz w:val="24"/>
          <w:szCs w:val="24"/>
          <w14:ligatures w14:val="none"/>
        </w:rPr>
        <w:t> or 0411 795 412</w:t>
      </w:r>
    </w:p>
    <w:p w14:paraId="700AB253" w14:textId="77777777" w:rsidR="00512B04" w:rsidRDefault="00512B04" w:rsidP="00E702E2">
      <w:pPr>
        <w:spacing w:line="420" w:lineRule="exact"/>
        <w:textAlignment w:val="center"/>
        <w:rPr>
          <w:rStyle w:val="Strong"/>
          <w:rFonts w:ascii="Arial" w:hAnsi="Arial" w:cs="Arial"/>
          <w:position w:val="17"/>
          <w:sz w:val="28"/>
          <w:szCs w:val="28"/>
        </w:rPr>
      </w:pPr>
    </w:p>
    <w:p w14:paraId="66438151" w14:textId="77777777" w:rsidR="00512B04" w:rsidRDefault="00512B04" w:rsidP="00E702E2">
      <w:pPr>
        <w:spacing w:line="420" w:lineRule="exact"/>
        <w:textAlignment w:val="center"/>
        <w:rPr>
          <w:rStyle w:val="Strong"/>
          <w:rFonts w:ascii="Arial" w:hAnsi="Arial" w:cs="Arial"/>
          <w:position w:val="17"/>
          <w:sz w:val="28"/>
          <w:szCs w:val="28"/>
        </w:rPr>
      </w:pPr>
    </w:p>
    <w:p w14:paraId="65AD2C78" w14:textId="65681D93" w:rsidR="00E702E2" w:rsidRPr="00DB2A03" w:rsidRDefault="00E702E2" w:rsidP="00E702E2">
      <w:pPr>
        <w:spacing w:line="420" w:lineRule="exact"/>
        <w:textAlignment w:val="center"/>
        <w:rPr>
          <w:rFonts w:ascii="Arial" w:hAnsi="Arial" w:cs="Arial"/>
          <w:position w:val="17"/>
          <w:sz w:val="28"/>
          <w:szCs w:val="28"/>
        </w:rPr>
      </w:pPr>
      <w:r w:rsidRPr="00DB2A03">
        <w:rPr>
          <w:rStyle w:val="Strong"/>
          <w:rFonts w:ascii="Arial" w:hAnsi="Arial" w:cs="Arial"/>
          <w:position w:val="17"/>
          <w:sz w:val="28"/>
          <w:szCs w:val="28"/>
        </w:rPr>
        <w:lastRenderedPageBreak/>
        <w:t>Contact the team</w:t>
      </w:r>
    </w:p>
    <w:p w14:paraId="3F8FEE0E" w14:textId="6C75A026" w:rsidR="00E702E2" w:rsidRPr="00DB2A03" w:rsidRDefault="00E702E2" w:rsidP="00E702E2">
      <w:pPr>
        <w:pStyle w:val="NormalWeb"/>
        <w:spacing w:before="240" w:beforeAutospacing="0" w:after="0" w:afterAutospacing="0" w:line="315" w:lineRule="atLeast"/>
        <w:textAlignment w:val="center"/>
        <w:rPr>
          <w:rFonts w:ascii="Arial" w:hAnsi="Arial" w:cs="Arial"/>
          <w:position w:val="17"/>
        </w:rPr>
      </w:pPr>
      <w:r w:rsidRPr="00DB2A03">
        <w:rPr>
          <w:rFonts w:ascii="Arial" w:hAnsi="Arial" w:cs="Arial"/>
          <w:position w:val="17"/>
        </w:rPr>
        <w:t>Please contact us if you'd like to get involved, or if you</w:t>
      </w:r>
      <w:r w:rsidR="00043E46">
        <w:rPr>
          <w:rFonts w:ascii="Arial" w:hAnsi="Arial" w:cs="Arial"/>
          <w:position w:val="17"/>
        </w:rPr>
        <w:t xml:space="preserve"> would</w:t>
      </w:r>
      <w:r w:rsidRPr="00DB2A03">
        <w:rPr>
          <w:rFonts w:ascii="Arial" w:hAnsi="Arial" w:cs="Arial"/>
          <w:position w:val="17"/>
        </w:rPr>
        <w:t xml:space="preserve"> like more information.</w:t>
      </w:r>
    </w:p>
    <w:p w14:paraId="0FAC6F99" w14:textId="77777777" w:rsidR="00E702E2" w:rsidRPr="00DB2A03" w:rsidRDefault="00E702E2" w:rsidP="00E702E2">
      <w:pPr>
        <w:pStyle w:val="NormalWeb"/>
        <w:spacing w:before="300" w:beforeAutospacing="0" w:after="0" w:afterAutospacing="0" w:line="315" w:lineRule="atLeast"/>
        <w:textAlignment w:val="center"/>
        <w:rPr>
          <w:rFonts w:ascii="Arial" w:hAnsi="Arial" w:cs="Arial"/>
          <w:position w:val="17"/>
        </w:rPr>
      </w:pPr>
      <w:r w:rsidRPr="00DB2A03">
        <w:rPr>
          <w:rStyle w:val="Strong"/>
          <w:rFonts w:ascii="Arial" w:hAnsi="Arial" w:cs="Arial"/>
          <w:position w:val="17"/>
        </w:rPr>
        <w:t>Michelle Wakeford</w:t>
      </w:r>
      <w:r w:rsidRPr="00DB2A03">
        <w:rPr>
          <w:rFonts w:ascii="Arial" w:hAnsi="Arial" w:cs="Arial"/>
          <w:position w:val="17"/>
        </w:rPr>
        <w:t> </w:t>
      </w:r>
      <w:r w:rsidRPr="00DB2A03">
        <w:rPr>
          <w:rFonts w:ascii="Arial" w:hAnsi="Arial" w:cs="Arial"/>
          <w:position w:val="17"/>
        </w:rPr>
        <w:br/>
        <w:t>Senior Advisor: Youth Transitions, Disability </w:t>
      </w:r>
    </w:p>
    <w:p w14:paraId="6541F242" w14:textId="130C6B5B" w:rsidR="00E702E2" w:rsidRPr="00DB2A03" w:rsidRDefault="00E702E2" w:rsidP="00E702E2">
      <w:pPr>
        <w:rPr>
          <w:rFonts w:ascii="Arial" w:hAnsi="Arial" w:cs="Arial"/>
          <w:position w:val="17"/>
          <w:sz w:val="24"/>
          <w:szCs w:val="24"/>
        </w:rPr>
      </w:pPr>
      <w:r w:rsidRPr="00DB2A03">
        <w:rPr>
          <w:rFonts w:ascii="Arial" w:hAnsi="Arial" w:cs="Arial"/>
          <w:position w:val="17"/>
          <w:sz w:val="24"/>
          <w:szCs w:val="24"/>
        </w:rPr>
        <w:t>0482 182 083 </w:t>
      </w:r>
      <w:r w:rsidRPr="00DB2A03">
        <w:rPr>
          <w:rFonts w:ascii="Arial" w:hAnsi="Arial" w:cs="Arial"/>
          <w:position w:val="17"/>
          <w:sz w:val="24"/>
          <w:szCs w:val="24"/>
        </w:rPr>
        <w:br/>
      </w:r>
      <w:hyperlink r:id="rId21" w:history="1">
        <w:r w:rsidRPr="00DB2A03">
          <w:rPr>
            <w:rStyle w:val="Hyperlink"/>
            <w:rFonts w:ascii="Arial" w:hAnsi="Arial" w:cs="Arial"/>
            <w:position w:val="17"/>
            <w:sz w:val="24"/>
            <w:szCs w:val="24"/>
          </w:rPr>
          <w:t>Michelle.wakeford</w:t>
        </w:r>
      </w:hyperlink>
      <w:hyperlink r:id="rId22" w:history="1">
        <w:r w:rsidRPr="00DB2A03">
          <w:rPr>
            <w:rStyle w:val="Hyperlink"/>
            <w:rFonts w:ascii="Arial" w:hAnsi="Arial" w:cs="Arial"/>
            <w:position w:val="17"/>
            <w:sz w:val="24"/>
            <w:szCs w:val="24"/>
          </w:rPr>
          <w:t>@bsl.org.au</w:t>
        </w:r>
      </w:hyperlink>
      <w:r w:rsidRPr="00DB2A03">
        <w:rPr>
          <w:rFonts w:ascii="Arial" w:hAnsi="Arial" w:cs="Arial"/>
          <w:position w:val="17"/>
          <w:sz w:val="24"/>
          <w:szCs w:val="24"/>
        </w:rPr>
        <w:t> </w:t>
      </w:r>
    </w:p>
    <w:p w14:paraId="2DF7B83A" w14:textId="4784A5CF" w:rsidR="00E702E2" w:rsidRPr="00DB2A03" w:rsidRDefault="00423B70" w:rsidP="00E702E2">
      <w:pPr>
        <w:pStyle w:val="email-flexible-footeradditionalinfo--center"/>
        <w:spacing w:before="0" w:beforeAutospacing="0" w:after="0" w:afterAutospacing="0" w:line="285" w:lineRule="atLeast"/>
        <w:rPr>
          <w:rFonts w:ascii="Arial" w:hAnsi="Arial" w:cs="Arial"/>
          <w:sz w:val="24"/>
          <w:szCs w:val="24"/>
        </w:rPr>
      </w:pPr>
      <w:r>
        <w:rPr>
          <w:rFonts w:ascii="Arial" w:hAnsi="Arial" w:cs="Arial"/>
          <w:sz w:val="24"/>
          <w:szCs w:val="24"/>
        </w:rPr>
        <w:t>National Collaboration on Employment and Disability (NCED)</w:t>
      </w:r>
      <w:r w:rsidR="00E702E2" w:rsidRPr="00DB2A03">
        <w:rPr>
          <w:rFonts w:ascii="Arial" w:hAnsi="Arial" w:cs="Arial"/>
          <w:sz w:val="24"/>
          <w:szCs w:val="24"/>
        </w:rPr>
        <w:t xml:space="preserve"> is an initiative of the Brotherhood of St. Laurence.</w:t>
      </w:r>
      <w:r w:rsidR="00E702E2" w:rsidRPr="00DB2A03">
        <w:rPr>
          <w:rFonts w:ascii="Arial" w:hAnsi="Arial" w:cs="Arial"/>
          <w:sz w:val="24"/>
          <w:szCs w:val="24"/>
        </w:rPr>
        <w:br/>
      </w:r>
      <w:r>
        <w:rPr>
          <w:rFonts w:ascii="Arial" w:hAnsi="Arial" w:cs="Arial"/>
          <w:sz w:val="24"/>
          <w:szCs w:val="24"/>
        </w:rPr>
        <w:t>NCED</w:t>
      </w:r>
      <w:r w:rsidR="00E702E2" w:rsidRPr="00DB2A03">
        <w:rPr>
          <w:rFonts w:ascii="Arial" w:hAnsi="Arial" w:cs="Arial"/>
          <w:sz w:val="24"/>
          <w:szCs w:val="24"/>
        </w:rPr>
        <w:t xml:space="preserve"> and the Brotherhood of St. Laurence respectfully acknowledge the Traditional Custodians of the land and waterways on which our organisation operates. We pay our ongoing respects to Aboriginal and Torres Strait Islander Elders past, present and emerging.</w:t>
      </w:r>
    </w:p>
    <w:p w14:paraId="13635247" w14:textId="77777777" w:rsidR="00E702E2" w:rsidRPr="00DB2A03" w:rsidRDefault="00E702E2" w:rsidP="00E702E2">
      <w:pPr>
        <w:pStyle w:val="size-121"/>
        <w:spacing w:before="0" w:beforeAutospacing="0" w:after="0" w:afterAutospacing="0"/>
        <w:rPr>
          <w:rFonts w:ascii="Arial" w:hAnsi="Arial" w:cs="Arial"/>
          <w:sz w:val="24"/>
          <w:szCs w:val="24"/>
        </w:rPr>
      </w:pPr>
      <w:r w:rsidRPr="00DB2A03">
        <w:rPr>
          <w:rFonts w:ascii="Arial" w:hAnsi="Arial" w:cs="Arial"/>
          <w:sz w:val="24"/>
          <w:szCs w:val="24"/>
        </w:rPr>
        <w:t> </w:t>
      </w:r>
    </w:p>
    <w:p w14:paraId="64583306" w14:textId="1577D24A" w:rsidR="00E702E2" w:rsidRPr="00DB2A03" w:rsidRDefault="00E702E2" w:rsidP="00E702E2">
      <w:pPr>
        <w:pStyle w:val="size-121"/>
        <w:spacing w:before="0" w:beforeAutospacing="0" w:after="0" w:afterAutospacing="0"/>
        <w:rPr>
          <w:rFonts w:ascii="Arial" w:hAnsi="Arial" w:cs="Arial"/>
          <w:sz w:val="24"/>
          <w:szCs w:val="24"/>
        </w:rPr>
      </w:pPr>
      <w:r w:rsidRPr="00DB2A03">
        <w:rPr>
          <w:rFonts w:ascii="Arial" w:hAnsi="Arial" w:cs="Arial"/>
          <w:sz w:val="24"/>
          <w:szCs w:val="24"/>
        </w:rPr>
        <w:t xml:space="preserve">© </w:t>
      </w:r>
      <w:r w:rsidR="00423B70">
        <w:rPr>
          <w:rFonts w:ascii="Arial" w:hAnsi="Arial" w:cs="Arial"/>
          <w:sz w:val="24"/>
          <w:szCs w:val="24"/>
        </w:rPr>
        <w:t>National Collaboration on Employment and Disability</w:t>
      </w:r>
      <w:r w:rsidRPr="00DB2A03">
        <w:rPr>
          <w:rFonts w:ascii="Arial" w:hAnsi="Arial" w:cs="Arial"/>
          <w:sz w:val="24"/>
          <w:szCs w:val="24"/>
        </w:rPr>
        <w:t xml:space="preserve"> 202</w:t>
      </w:r>
      <w:r w:rsidR="0029497A">
        <w:rPr>
          <w:rFonts w:ascii="Arial" w:hAnsi="Arial" w:cs="Arial"/>
          <w:sz w:val="24"/>
          <w:szCs w:val="24"/>
        </w:rPr>
        <w:t>5</w:t>
      </w:r>
    </w:p>
    <w:p w14:paraId="26AA6717" w14:textId="77777777" w:rsidR="00E702E2" w:rsidRPr="00A4463A" w:rsidRDefault="00CE227E" w:rsidP="00E702E2">
      <w:pPr>
        <w:spacing w:line="285" w:lineRule="atLeast"/>
        <w:rPr>
          <w:rFonts w:ascii="Arial" w:hAnsi="Arial" w:cs="Arial"/>
          <w:sz w:val="24"/>
          <w:szCs w:val="24"/>
        </w:rPr>
      </w:pPr>
      <w:hyperlink r:id="rId23" w:history="1">
        <w:r w:rsidR="00E702E2" w:rsidRPr="00DB2A03">
          <w:rPr>
            <w:rStyle w:val="Hyperlink"/>
            <w:rFonts w:ascii="Arial" w:hAnsi="Arial" w:cs="Arial"/>
            <w:sz w:val="24"/>
            <w:szCs w:val="24"/>
            <w:lang w:val="en"/>
          </w:rPr>
          <w:t>Unsubscribe</w:t>
        </w:r>
      </w:hyperlink>
      <w:r w:rsidR="00E702E2" w:rsidRPr="00DB2A03">
        <w:rPr>
          <w:rFonts w:ascii="Arial" w:hAnsi="Arial" w:cs="Arial"/>
          <w:sz w:val="24"/>
          <w:szCs w:val="24"/>
        </w:rPr>
        <w:t xml:space="preserve"> </w:t>
      </w:r>
    </w:p>
    <w:p w14:paraId="39012A73" w14:textId="77777777" w:rsidR="00FA199D" w:rsidRPr="004D0ADB" w:rsidRDefault="00FA199D" w:rsidP="004D0ADB">
      <w:pPr>
        <w:rPr>
          <w:rFonts w:ascii="Arial" w:hAnsi="Arial" w:cs="Arial"/>
          <w:sz w:val="24"/>
          <w:szCs w:val="24"/>
        </w:rPr>
      </w:pPr>
    </w:p>
    <w:sectPr w:rsidR="00FA199D" w:rsidRPr="004D0A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0EC1"/>
    <w:multiLevelType w:val="multilevel"/>
    <w:tmpl w:val="6B22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33092"/>
    <w:multiLevelType w:val="hybridMultilevel"/>
    <w:tmpl w:val="3BBCF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51D9"/>
    <w:multiLevelType w:val="hybridMultilevel"/>
    <w:tmpl w:val="6736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32E35"/>
    <w:multiLevelType w:val="hybridMultilevel"/>
    <w:tmpl w:val="EAB23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D55A0"/>
    <w:multiLevelType w:val="hybridMultilevel"/>
    <w:tmpl w:val="2ED0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217AF9"/>
    <w:multiLevelType w:val="multilevel"/>
    <w:tmpl w:val="FD846A8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4198226C"/>
    <w:multiLevelType w:val="hybridMultilevel"/>
    <w:tmpl w:val="79C4F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36697E"/>
    <w:multiLevelType w:val="hybridMultilevel"/>
    <w:tmpl w:val="B5424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7A2088"/>
    <w:multiLevelType w:val="multilevel"/>
    <w:tmpl w:val="8E02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8471032"/>
    <w:multiLevelType w:val="hybridMultilevel"/>
    <w:tmpl w:val="DD18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667765">
    <w:abstractNumId w:val="5"/>
  </w:num>
  <w:num w:numId="2" w16cid:durableId="40519116">
    <w:abstractNumId w:val="9"/>
  </w:num>
  <w:num w:numId="3" w16cid:durableId="462694282">
    <w:abstractNumId w:val="1"/>
  </w:num>
  <w:num w:numId="4" w16cid:durableId="686172783">
    <w:abstractNumId w:val="2"/>
  </w:num>
  <w:num w:numId="5" w16cid:durableId="104616697">
    <w:abstractNumId w:val="7"/>
  </w:num>
  <w:num w:numId="6" w16cid:durableId="889267060">
    <w:abstractNumId w:val="6"/>
  </w:num>
  <w:num w:numId="7" w16cid:durableId="1316304106">
    <w:abstractNumId w:val="0"/>
  </w:num>
  <w:num w:numId="8" w16cid:durableId="751202161">
    <w:abstractNumId w:val="3"/>
  </w:num>
  <w:num w:numId="9" w16cid:durableId="973608701">
    <w:abstractNumId w:val="8"/>
  </w:num>
  <w:num w:numId="10" w16cid:durableId="1471364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6C"/>
    <w:rsid w:val="000015A8"/>
    <w:rsid w:val="00043E46"/>
    <w:rsid w:val="000609D1"/>
    <w:rsid w:val="000A0C02"/>
    <w:rsid w:val="00181CB2"/>
    <w:rsid w:val="001C382D"/>
    <w:rsid w:val="00221AF6"/>
    <w:rsid w:val="0026509D"/>
    <w:rsid w:val="002761AE"/>
    <w:rsid w:val="0029497A"/>
    <w:rsid w:val="002A0D98"/>
    <w:rsid w:val="002C4F72"/>
    <w:rsid w:val="002F436C"/>
    <w:rsid w:val="003145A8"/>
    <w:rsid w:val="0033583C"/>
    <w:rsid w:val="00423B70"/>
    <w:rsid w:val="00465139"/>
    <w:rsid w:val="00497431"/>
    <w:rsid w:val="004D0ADB"/>
    <w:rsid w:val="004D1A2D"/>
    <w:rsid w:val="004F11F7"/>
    <w:rsid w:val="004F2A08"/>
    <w:rsid w:val="004F526F"/>
    <w:rsid w:val="00507590"/>
    <w:rsid w:val="00512B04"/>
    <w:rsid w:val="00553801"/>
    <w:rsid w:val="005D6BE3"/>
    <w:rsid w:val="006605A3"/>
    <w:rsid w:val="006738EB"/>
    <w:rsid w:val="006753D9"/>
    <w:rsid w:val="0068654E"/>
    <w:rsid w:val="006A480B"/>
    <w:rsid w:val="006B03D1"/>
    <w:rsid w:val="006C4A7E"/>
    <w:rsid w:val="006F068C"/>
    <w:rsid w:val="006F3947"/>
    <w:rsid w:val="007017FB"/>
    <w:rsid w:val="00706A81"/>
    <w:rsid w:val="00722E7A"/>
    <w:rsid w:val="00745CFE"/>
    <w:rsid w:val="007758FB"/>
    <w:rsid w:val="00833FB1"/>
    <w:rsid w:val="00837F72"/>
    <w:rsid w:val="008807C2"/>
    <w:rsid w:val="008A71D7"/>
    <w:rsid w:val="008D12A6"/>
    <w:rsid w:val="008E00D6"/>
    <w:rsid w:val="008E2EE4"/>
    <w:rsid w:val="00941669"/>
    <w:rsid w:val="00970429"/>
    <w:rsid w:val="009B127E"/>
    <w:rsid w:val="009F0D72"/>
    <w:rsid w:val="00A307B5"/>
    <w:rsid w:val="00A55D0F"/>
    <w:rsid w:val="00AC1007"/>
    <w:rsid w:val="00AE63D4"/>
    <w:rsid w:val="00B427F3"/>
    <w:rsid w:val="00B7574E"/>
    <w:rsid w:val="00B907BD"/>
    <w:rsid w:val="00BA5C14"/>
    <w:rsid w:val="00BB51C4"/>
    <w:rsid w:val="00BD02E7"/>
    <w:rsid w:val="00C33A03"/>
    <w:rsid w:val="00C40BB3"/>
    <w:rsid w:val="00C567E2"/>
    <w:rsid w:val="00C6393E"/>
    <w:rsid w:val="00C818A2"/>
    <w:rsid w:val="00CC5DE1"/>
    <w:rsid w:val="00CE227E"/>
    <w:rsid w:val="00CE40ED"/>
    <w:rsid w:val="00D14DCD"/>
    <w:rsid w:val="00D26342"/>
    <w:rsid w:val="00D76FC0"/>
    <w:rsid w:val="00E03115"/>
    <w:rsid w:val="00E22C5D"/>
    <w:rsid w:val="00E702E2"/>
    <w:rsid w:val="00EA7739"/>
    <w:rsid w:val="00EE38D1"/>
    <w:rsid w:val="00F065E1"/>
    <w:rsid w:val="00F134E0"/>
    <w:rsid w:val="00F423EB"/>
    <w:rsid w:val="00F7222A"/>
    <w:rsid w:val="00FA0B57"/>
    <w:rsid w:val="00FA199D"/>
    <w:rsid w:val="00FB281C"/>
    <w:rsid w:val="00FD0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318E"/>
  <w15:chartTrackingRefBased/>
  <w15:docId w15:val="{06F3A15B-B8F9-4096-A95D-84E8562F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E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43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F436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E38D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C382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833FB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9F0D7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9F0D7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F0D7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3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F436C"/>
    <w:rPr>
      <w:b/>
      <w:bCs/>
    </w:rPr>
  </w:style>
  <w:style w:type="character" w:styleId="Hyperlink">
    <w:name w:val="Hyperlink"/>
    <w:basedOn w:val="DefaultParagraphFont"/>
    <w:uiPriority w:val="99"/>
    <w:unhideWhenUsed/>
    <w:rsid w:val="002F436C"/>
    <w:rPr>
      <w:color w:val="0000FF"/>
      <w:u w:val="single"/>
    </w:rPr>
  </w:style>
  <w:style w:type="character" w:customStyle="1" w:styleId="Heading3Char">
    <w:name w:val="Heading 3 Char"/>
    <w:basedOn w:val="DefaultParagraphFont"/>
    <w:link w:val="Heading3"/>
    <w:uiPriority w:val="9"/>
    <w:rsid w:val="002F436C"/>
    <w:rPr>
      <w:rFonts w:ascii="Times New Roman" w:eastAsia="Times New Roman" w:hAnsi="Times New Roman" w:cs="Times New Roman"/>
      <w:b/>
      <w:bCs/>
      <w:kern w:val="0"/>
      <w:sz w:val="27"/>
      <w:szCs w:val="27"/>
      <w14:ligatures w14:val="none"/>
    </w:rPr>
  </w:style>
  <w:style w:type="paragraph" w:styleId="ListParagraph">
    <w:name w:val="List Paragraph"/>
    <w:basedOn w:val="Normal"/>
    <w:uiPriority w:val="34"/>
    <w:qFormat/>
    <w:rsid w:val="002F436C"/>
    <w:pPr>
      <w:ind w:left="720"/>
      <w:contextualSpacing/>
    </w:pPr>
  </w:style>
  <w:style w:type="character" w:customStyle="1" w:styleId="Heading2Char">
    <w:name w:val="Heading 2 Char"/>
    <w:basedOn w:val="DefaultParagraphFont"/>
    <w:link w:val="Heading2"/>
    <w:uiPriority w:val="9"/>
    <w:rsid w:val="002F436C"/>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EE38D1"/>
    <w:rPr>
      <w:color w:val="605E5C"/>
      <w:shd w:val="clear" w:color="auto" w:fill="E1DFDD"/>
    </w:rPr>
  </w:style>
  <w:style w:type="character" w:customStyle="1" w:styleId="Heading4Char">
    <w:name w:val="Heading 4 Char"/>
    <w:basedOn w:val="DefaultParagraphFont"/>
    <w:link w:val="Heading4"/>
    <w:uiPriority w:val="9"/>
    <w:rsid w:val="00EE38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C382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833FB1"/>
    <w:rPr>
      <w:rFonts w:asciiTheme="majorHAnsi" w:eastAsiaTheme="majorEastAsia" w:hAnsiTheme="majorHAnsi" w:cstheme="majorBidi"/>
      <w:color w:val="1F3763" w:themeColor="accent1" w:themeShade="7F"/>
    </w:rPr>
  </w:style>
  <w:style w:type="paragraph" w:customStyle="1" w:styleId="size-121">
    <w:name w:val="size-121"/>
    <w:basedOn w:val="Normal"/>
    <w:rsid w:val="00E702E2"/>
    <w:pPr>
      <w:spacing w:before="100" w:beforeAutospacing="1" w:after="100" w:afterAutospacing="1" w:line="285" w:lineRule="atLeast"/>
    </w:pPr>
    <w:rPr>
      <w:rFonts w:ascii="Calibri" w:hAnsi="Calibri" w:cs="Calibri"/>
      <w:kern w:val="0"/>
      <w:sz w:val="18"/>
      <w:szCs w:val="18"/>
      <w:lang w:val="en-AU" w:eastAsia="en-AU"/>
      <w14:ligatures w14:val="none"/>
    </w:rPr>
  </w:style>
  <w:style w:type="paragraph" w:customStyle="1" w:styleId="email-flexible-footeradditionalinfo--center">
    <w:name w:val="email-flexible-footer__additionalinfo--center"/>
    <w:basedOn w:val="Normal"/>
    <w:rsid w:val="00E702E2"/>
    <w:pPr>
      <w:spacing w:before="100" w:beforeAutospacing="1" w:after="100" w:afterAutospacing="1" w:line="240" w:lineRule="auto"/>
    </w:pPr>
    <w:rPr>
      <w:rFonts w:ascii="Calibri" w:hAnsi="Calibri" w:cs="Calibri"/>
      <w:kern w:val="0"/>
      <w:lang w:val="en-AU" w:eastAsia="en-AU"/>
      <w14:ligatures w14:val="none"/>
    </w:rPr>
  </w:style>
  <w:style w:type="character" w:customStyle="1" w:styleId="Heading1Char">
    <w:name w:val="Heading 1 Char"/>
    <w:basedOn w:val="DefaultParagraphFont"/>
    <w:link w:val="Heading1"/>
    <w:uiPriority w:val="9"/>
    <w:rsid w:val="00043E46"/>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465139"/>
    <w:rPr>
      <w:color w:val="954F72" w:themeColor="followedHyperlink"/>
      <w:u w:val="single"/>
    </w:rPr>
  </w:style>
  <w:style w:type="character" w:customStyle="1" w:styleId="Heading7Char">
    <w:name w:val="Heading 7 Char"/>
    <w:basedOn w:val="DefaultParagraphFont"/>
    <w:link w:val="Heading7"/>
    <w:uiPriority w:val="9"/>
    <w:rsid w:val="009F0D7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9F0D7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F0D7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95106">
      <w:bodyDiv w:val="1"/>
      <w:marLeft w:val="0"/>
      <w:marRight w:val="0"/>
      <w:marTop w:val="0"/>
      <w:marBottom w:val="0"/>
      <w:divBdr>
        <w:top w:val="none" w:sz="0" w:space="0" w:color="auto"/>
        <w:left w:val="none" w:sz="0" w:space="0" w:color="auto"/>
        <w:bottom w:val="none" w:sz="0" w:space="0" w:color="auto"/>
        <w:right w:val="none" w:sz="0" w:space="0" w:color="auto"/>
      </w:divBdr>
    </w:div>
    <w:div w:id="173884237">
      <w:bodyDiv w:val="1"/>
      <w:marLeft w:val="0"/>
      <w:marRight w:val="0"/>
      <w:marTop w:val="0"/>
      <w:marBottom w:val="0"/>
      <w:divBdr>
        <w:top w:val="none" w:sz="0" w:space="0" w:color="auto"/>
        <w:left w:val="none" w:sz="0" w:space="0" w:color="auto"/>
        <w:bottom w:val="none" w:sz="0" w:space="0" w:color="auto"/>
        <w:right w:val="none" w:sz="0" w:space="0" w:color="auto"/>
      </w:divBdr>
    </w:div>
    <w:div w:id="209001443">
      <w:bodyDiv w:val="1"/>
      <w:marLeft w:val="0"/>
      <w:marRight w:val="0"/>
      <w:marTop w:val="0"/>
      <w:marBottom w:val="0"/>
      <w:divBdr>
        <w:top w:val="none" w:sz="0" w:space="0" w:color="auto"/>
        <w:left w:val="none" w:sz="0" w:space="0" w:color="auto"/>
        <w:bottom w:val="none" w:sz="0" w:space="0" w:color="auto"/>
        <w:right w:val="none" w:sz="0" w:space="0" w:color="auto"/>
      </w:divBdr>
    </w:div>
    <w:div w:id="391733797">
      <w:bodyDiv w:val="1"/>
      <w:marLeft w:val="0"/>
      <w:marRight w:val="0"/>
      <w:marTop w:val="0"/>
      <w:marBottom w:val="0"/>
      <w:divBdr>
        <w:top w:val="none" w:sz="0" w:space="0" w:color="auto"/>
        <w:left w:val="none" w:sz="0" w:space="0" w:color="auto"/>
        <w:bottom w:val="none" w:sz="0" w:space="0" w:color="auto"/>
        <w:right w:val="none" w:sz="0" w:space="0" w:color="auto"/>
      </w:divBdr>
    </w:div>
    <w:div w:id="420492415">
      <w:bodyDiv w:val="1"/>
      <w:marLeft w:val="0"/>
      <w:marRight w:val="0"/>
      <w:marTop w:val="0"/>
      <w:marBottom w:val="0"/>
      <w:divBdr>
        <w:top w:val="none" w:sz="0" w:space="0" w:color="auto"/>
        <w:left w:val="none" w:sz="0" w:space="0" w:color="auto"/>
        <w:bottom w:val="none" w:sz="0" w:space="0" w:color="auto"/>
        <w:right w:val="none" w:sz="0" w:space="0" w:color="auto"/>
      </w:divBdr>
    </w:div>
    <w:div w:id="508762484">
      <w:bodyDiv w:val="1"/>
      <w:marLeft w:val="0"/>
      <w:marRight w:val="0"/>
      <w:marTop w:val="0"/>
      <w:marBottom w:val="0"/>
      <w:divBdr>
        <w:top w:val="none" w:sz="0" w:space="0" w:color="auto"/>
        <w:left w:val="none" w:sz="0" w:space="0" w:color="auto"/>
        <w:bottom w:val="none" w:sz="0" w:space="0" w:color="auto"/>
        <w:right w:val="none" w:sz="0" w:space="0" w:color="auto"/>
      </w:divBdr>
    </w:div>
    <w:div w:id="595133991">
      <w:bodyDiv w:val="1"/>
      <w:marLeft w:val="0"/>
      <w:marRight w:val="0"/>
      <w:marTop w:val="0"/>
      <w:marBottom w:val="0"/>
      <w:divBdr>
        <w:top w:val="none" w:sz="0" w:space="0" w:color="auto"/>
        <w:left w:val="none" w:sz="0" w:space="0" w:color="auto"/>
        <w:bottom w:val="none" w:sz="0" w:space="0" w:color="auto"/>
        <w:right w:val="none" w:sz="0" w:space="0" w:color="auto"/>
      </w:divBdr>
    </w:div>
    <w:div w:id="617377781">
      <w:bodyDiv w:val="1"/>
      <w:marLeft w:val="0"/>
      <w:marRight w:val="0"/>
      <w:marTop w:val="0"/>
      <w:marBottom w:val="0"/>
      <w:divBdr>
        <w:top w:val="none" w:sz="0" w:space="0" w:color="auto"/>
        <w:left w:val="none" w:sz="0" w:space="0" w:color="auto"/>
        <w:bottom w:val="none" w:sz="0" w:space="0" w:color="auto"/>
        <w:right w:val="none" w:sz="0" w:space="0" w:color="auto"/>
      </w:divBdr>
    </w:div>
    <w:div w:id="763038253">
      <w:bodyDiv w:val="1"/>
      <w:marLeft w:val="0"/>
      <w:marRight w:val="0"/>
      <w:marTop w:val="0"/>
      <w:marBottom w:val="0"/>
      <w:divBdr>
        <w:top w:val="none" w:sz="0" w:space="0" w:color="auto"/>
        <w:left w:val="none" w:sz="0" w:space="0" w:color="auto"/>
        <w:bottom w:val="none" w:sz="0" w:space="0" w:color="auto"/>
        <w:right w:val="none" w:sz="0" w:space="0" w:color="auto"/>
      </w:divBdr>
    </w:div>
    <w:div w:id="902251661">
      <w:bodyDiv w:val="1"/>
      <w:marLeft w:val="0"/>
      <w:marRight w:val="0"/>
      <w:marTop w:val="0"/>
      <w:marBottom w:val="0"/>
      <w:divBdr>
        <w:top w:val="none" w:sz="0" w:space="0" w:color="auto"/>
        <w:left w:val="none" w:sz="0" w:space="0" w:color="auto"/>
        <w:bottom w:val="none" w:sz="0" w:space="0" w:color="auto"/>
        <w:right w:val="none" w:sz="0" w:space="0" w:color="auto"/>
      </w:divBdr>
    </w:div>
    <w:div w:id="995501395">
      <w:bodyDiv w:val="1"/>
      <w:marLeft w:val="0"/>
      <w:marRight w:val="0"/>
      <w:marTop w:val="0"/>
      <w:marBottom w:val="0"/>
      <w:divBdr>
        <w:top w:val="none" w:sz="0" w:space="0" w:color="auto"/>
        <w:left w:val="none" w:sz="0" w:space="0" w:color="auto"/>
        <w:bottom w:val="none" w:sz="0" w:space="0" w:color="auto"/>
        <w:right w:val="none" w:sz="0" w:space="0" w:color="auto"/>
      </w:divBdr>
      <w:divsChild>
        <w:div w:id="413430810">
          <w:marLeft w:val="0"/>
          <w:marRight w:val="0"/>
          <w:marTop w:val="0"/>
          <w:marBottom w:val="0"/>
          <w:divBdr>
            <w:top w:val="none" w:sz="0" w:space="0" w:color="auto"/>
            <w:left w:val="none" w:sz="0" w:space="0" w:color="auto"/>
            <w:bottom w:val="none" w:sz="0" w:space="0" w:color="auto"/>
            <w:right w:val="none" w:sz="0" w:space="0" w:color="auto"/>
          </w:divBdr>
          <w:divsChild>
            <w:div w:id="938297083">
              <w:marLeft w:val="0"/>
              <w:marRight w:val="0"/>
              <w:marTop w:val="0"/>
              <w:marBottom w:val="0"/>
              <w:divBdr>
                <w:top w:val="none" w:sz="0" w:space="0" w:color="auto"/>
                <w:left w:val="none" w:sz="0" w:space="0" w:color="auto"/>
                <w:bottom w:val="none" w:sz="0" w:space="0" w:color="auto"/>
                <w:right w:val="none" w:sz="0" w:space="0" w:color="auto"/>
              </w:divBdr>
              <w:divsChild>
                <w:div w:id="838733393">
                  <w:marLeft w:val="300"/>
                  <w:marRight w:val="300"/>
                  <w:marTop w:val="180"/>
                  <w:marBottom w:val="180"/>
                  <w:divBdr>
                    <w:top w:val="none" w:sz="0" w:space="0" w:color="auto"/>
                    <w:left w:val="none" w:sz="0" w:space="0" w:color="auto"/>
                    <w:bottom w:val="none" w:sz="0" w:space="0" w:color="auto"/>
                    <w:right w:val="none" w:sz="0" w:space="0" w:color="auto"/>
                  </w:divBdr>
                  <w:divsChild>
                    <w:div w:id="198222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7995">
          <w:marLeft w:val="0"/>
          <w:marRight w:val="0"/>
          <w:marTop w:val="0"/>
          <w:marBottom w:val="0"/>
          <w:divBdr>
            <w:top w:val="none" w:sz="0" w:space="0" w:color="auto"/>
            <w:left w:val="none" w:sz="0" w:space="0" w:color="auto"/>
            <w:bottom w:val="none" w:sz="0" w:space="0" w:color="auto"/>
            <w:right w:val="none" w:sz="0" w:space="0" w:color="auto"/>
          </w:divBdr>
          <w:divsChild>
            <w:div w:id="497501282">
              <w:marLeft w:val="0"/>
              <w:marRight w:val="0"/>
              <w:marTop w:val="0"/>
              <w:marBottom w:val="0"/>
              <w:divBdr>
                <w:top w:val="none" w:sz="0" w:space="0" w:color="auto"/>
                <w:left w:val="none" w:sz="0" w:space="0" w:color="auto"/>
                <w:bottom w:val="none" w:sz="0" w:space="0" w:color="auto"/>
                <w:right w:val="none" w:sz="0" w:space="0" w:color="auto"/>
              </w:divBdr>
              <w:divsChild>
                <w:div w:id="559512215">
                  <w:marLeft w:val="300"/>
                  <w:marRight w:val="300"/>
                  <w:marTop w:val="180"/>
                  <w:marBottom w:val="180"/>
                  <w:divBdr>
                    <w:top w:val="none" w:sz="0" w:space="0" w:color="auto"/>
                    <w:left w:val="none" w:sz="0" w:space="0" w:color="auto"/>
                    <w:bottom w:val="none" w:sz="0" w:space="0" w:color="auto"/>
                    <w:right w:val="none" w:sz="0" w:space="0" w:color="auto"/>
                  </w:divBdr>
                  <w:divsChild>
                    <w:div w:id="59324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730520">
      <w:bodyDiv w:val="1"/>
      <w:marLeft w:val="0"/>
      <w:marRight w:val="0"/>
      <w:marTop w:val="0"/>
      <w:marBottom w:val="0"/>
      <w:divBdr>
        <w:top w:val="none" w:sz="0" w:space="0" w:color="auto"/>
        <w:left w:val="none" w:sz="0" w:space="0" w:color="auto"/>
        <w:bottom w:val="none" w:sz="0" w:space="0" w:color="auto"/>
        <w:right w:val="none" w:sz="0" w:space="0" w:color="auto"/>
      </w:divBdr>
    </w:div>
    <w:div w:id="1060329466">
      <w:bodyDiv w:val="1"/>
      <w:marLeft w:val="0"/>
      <w:marRight w:val="0"/>
      <w:marTop w:val="0"/>
      <w:marBottom w:val="0"/>
      <w:divBdr>
        <w:top w:val="none" w:sz="0" w:space="0" w:color="auto"/>
        <w:left w:val="none" w:sz="0" w:space="0" w:color="auto"/>
        <w:bottom w:val="none" w:sz="0" w:space="0" w:color="auto"/>
        <w:right w:val="none" w:sz="0" w:space="0" w:color="auto"/>
      </w:divBdr>
    </w:div>
    <w:div w:id="1108551403">
      <w:bodyDiv w:val="1"/>
      <w:marLeft w:val="0"/>
      <w:marRight w:val="0"/>
      <w:marTop w:val="0"/>
      <w:marBottom w:val="0"/>
      <w:divBdr>
        <w:top w:val="none" w:sz="0" w:space="0" w:color="auto"/>
        <w:left w:val="none" w:sz="0" w:space="0" w:color="auto"/>
        <w:bottom w:val="none" w:sz="0" w:space="0" w:color="auto"/>
        <w:right w:val="none" w:sz="0" w:space="0" w:color="auto"/>
      </w:divBdr>
    </w:div>
    <w:div w:id="1141843925">
      <w:bodyDiv w:val="1"/>
      <w:marLeft w:val="0"/>
      <w:marRight w:val="0"/>
      <w:marTop w:val="0"/>
      <w:marBottom w:val="0"/>
      <w:divBdr>
        <w:top w:val="none" w:sz="0" w:space="0" w:color="auto"/>
        <w:left w:val="none" w:sz="0" w:space="0" w:color="auto"/>
        <w:bottom w:val="none" w:sz="0" w:space="0" w:color="auto"/>
        <w:right w:val="none" w:sz="0" w:space="0" w:color="auto"/>
      </w:divBdr>
    </w:div>
    <w:div w:id="1157182711">
      <w:bodyDiv w:val="1"/>
      <w:marLeft w:val="0"/>
      <w:marRight w:val="0"/>
      <w:marTop w:val="0"/>
      <w:marBottom w:val="0"/>
      <w:divBdr>
        <w:top w:val="none" w:sz="0" w:space="0" w:color="auto"/>
        <w:left w:val="none" w:sz="0" w:space="0" w:color="auto"/>
        <w:bottom w:val="none" w:sz="0" w:space="0" w:color="auto"/>
        <w:right w:val="none" w:sz="0" w:space="0" w:color="auto"/>
      </w:divBdr>
    </w:div>
    <w:div w:id="1168210816">
      <w:bodyDiv w:val="1"/>
      <w:marLeft w:val="0"/>
      <w:marRight w:val="0"/>
      <w:marTop w:val="0"/>
      <w:marBottom w:val="0"/>
      <w:divBdr>
        <w:top w:val="none" w:sz="0" w:space="0" w:color="auto"/>
        <w:left w:val="none" w:sz="0" w:space="0" w:color="auto"/>
        <w:bottom w:val="none" w:sz="0" w:space="0" w:color="auto"/>
        <w:right w:val="none" w:sz="0" w:space="0" w:color="auto"/>
      </w:divBdr>
    </w:div>
    <w:div w:id="1183938426">
      <w:bodyDiv w:val="1"/>
      <w:marLeft w:val="0"/>
      <w:marRight w:val="0"/>
      <w:marTop w:val="0"/>
      <w:marBottom w:val="0"/>
      <w:divBdr>
        <w:top w:val="none" w:sz="0" w:space="0" w:color="auto"/>
        <w:left w:val="none" w:sz="0" w:space="0" w:color="auto"/>
        <w:bottom w:val="none" w:sz="0" w:space="0" w:color="auto"/>
        <w:right w:val="none" w:sz="0" w:space="0" w:color="auto"/>
      </w:divBdr>
    </w:div>
    <w:div w:id="1261255764">
      <w:bodyDiv w:val="1"/>
      <w:marLeft w:val="0"/>
      <w:marRight w:val="0"/>
      <w:marTop w:val="0"/>
      <w:marBottom w:val="0"/>
      <w:divBdr>
        <w:top w:val="none" w:sz="0" w:space="0" w:color="auto"/>
        <w:left w:val="none" w:sz="0" w:space="0" w:color="auto"/>
        <w:bottom w:val="none" w:sz="0" w:space="0" w:color="auto"/>
        <w:right w:val="none" w:sz="0" w:space="0" w:color="auto"/>
      </w:divBdr>
    </w:div>
    <w:div w:id="1302267602">
      <w:bodyDiv w:val="1"/>
      <w:marLeft w:val="0"/>
      <w:marRight w:val="0"/>
      <w:marTop w:val="0"/>
      <w:marBottom w:val="0"/>
      <w:divBdr>
        <w:top w:val="none" w:sz="0" w:space="0" w:color="auto"/>
        <w:left w:val="none" w:sz="0" w:space="0" w:color="auto"/>
        <w:bottom w:val="none" w:sz="0" w:space="0" w:color="auto"/>
        <w:right w:val="none" w:sz="0" w:space="0" w:color="auto"/>
      </w:divBdr>
      <w:divsChild>
        <w:div w:id="122160642">
          <w:marLeft w:val="0"/>
          <w:marRight w:val="0"/>
          <w:marTop w:val="0"/>
          <w:marBottom w:val="0"/>
          <w:divBdr>
            <w:top w:val="none" w:sz="0" w:space="0" w:color="auto"/>
            <w:left w:val="none" w:sz="0" w:space="0" w:color="auto"/>
            <w:bottom w:val="none" w:sz="0" w:space="0" w:color="auto"/>
            <w:right w:val="none" w:sz="0" w:space="0" w:color="auto"/>
          </w:divBdr>
          <w:divsChild>
            <w:div w:id="1705670541">
              <w:marLeft w:val="0"/>
              <w:marRight w:val="0"/>
              <w:marTop w:val="0"/>
              <w:marBottom w:val="0"/>
              <w:divBdr>
                <w:top w:val="none" w:sz="0" w:space="0" w:color="auto"/>
                <w:left w:val="none" w:sz="0" w:space="0" w:color="auto"/>
                <w:bottom w:val="none" w:sz="0" w:space="0" w:color="auto"/>
                <w:right w:val="none" w:sz="0" w:space="0" w:color="auto"/>
              </w:divBdr>
              <w:divsChild>
                <w:div w:id="131795080">
                  <w:marLeft w:val="300"/>
                  <w:marRight w:val="300"/>
                  <w:marTop w:val="180"/>
                  <w:marBottom w:val="180"/>
                  <w:divBdr>
                    <w:top w:val="none" w:sz="0" w:space="0" w:color="auto"/>
                    <w:left w:val="none" w:sz="0" w:space="0" w:color="auto"/>
                    <w:bottom w:val="none" w:sz="0" w:space="0" w:color="auto"/>
                    <w:right w:val="none" w:sz="0" w:space="0" w:color="auto"/>
                  </w:divBdr>
                  <w:divsChild>
                    <w:div w:id="4320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38353">
          <w:marLeft w:val="0"/>
          <w:marRight w:val="0"/>
          <w:marTop w:val="0"/>
          <w:marBottom w:val="0"/>
          <w:divBdr>
            <w:top w:val="none" w:sz="0" w:space="0" w:color="auto"/>
            <w:left w:val="none" w:sz="0" w:space="0" w:color="auto"/>
            <w:bottom w:val="none" w:sz="0" w:space="0" w:color="auto"/>
            <w:right w:val="none" w:sz="0" w:space="0" w:color="auto"/>
          </w:divBdr>
          <w:divsChild>
            <w:div w:id="1106730160">
              <w:marLeft w:val="0"/>
              <w:marRight w:val="0"/>
              <w:marTop w:val="0"/>
              <w:marBottom w:val="0"/>
              <w:divBdr>
                <w:top w:val="none" w:sz="0" w:space="0" w:color="auto"/>
                <w:left w:val="none" w:sz="0" w:space="0" w:color="auto"/>
                <w:bottom w:val="none" w:sz="0" w:space="0" w:color="auto"/>
                <w:right w:val="none" w:sz="0" w:space="0" w:color="auto"/>
              </w:divBdr>
              <w:divsChild>
                <w:div w:id="423108802">
                  <w:marLeft w:val="300"/>
                  <w:marRight w:val="300"/>
                  <w:marTop w:val="180"/>
                  <w:marBottom w:val="180"/>
                  <w:divBdr>
                    <w:top w:val="none" w:sz="0" w:space="0" w:color="auto"/>
                    <w:left w:val="none" w:sz="0" w:space="0" w:color="auto"/>
                    <w:bottom w:val="none" w:sz="0" w:space="0" w:color="auto"/>
                    <w:right w:val="none" w:sz="0" w:space="0" w:color="auto"/>
                  </w:divBdr>
                  <w:divsChild>
                    <w:div w:id="1265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627837">
      <w:bodyDiv w:val="1"/>
      <w:marLeft w:val="0"/>
      <w:marRight w:val="0"/>
      <w:marTop w:val="0"/>
      <w:marBottom w:val="0"/>
      <w:divBdr>
        <w:top w:val="none" w:sz="0" w:space="0" w:color="auto"/>
        <w:left w:val="none" w:sz="0" w:space="0" w:color="auto"/>
        <w:bottom w:val="none" w:sz="0" w:space="0" w:color="auto"/>
        <w:right w:val="none" w:sz="0" w:space="0" w:color="auto"/>
      </w:divBdr>
    </w:div>
    <w:div w:id="1462764865">
      <w:bodyDiv w:val="1"/>
      <w:marLeft w:val="0"/>
      <w:marRight w:val="0"/>
      <w:marTop w:val="0"/>
      <w:marBottom w:val="0"/>
      <w:divBdr>
        <w:top w:val="none" w:sz="0" w:space="0" w:color="auto"/>
        <w:left w:val="none" w:sz="0" w:space="0" w:color="auto"/>
        <w:bottom w:val="none" w:sz="0" w:space="0" w:color="auto"/>
        <w:right w:val="none" w:sz="0" w:space="0" w:color="auto"/>
      </w:divBdr>
    </w:div>
    <w:div w:id="1627665165">
      <w:bodyDiv w:val="1"/>
      <w:marLeft w:val="0"/>
      <w:marRight w:val="0"/>
      <w:marTop w:val="0"/>
      <w:marBottom w:val="0"/>
      <w:divBdr>
        <w:top w:val="none" w:sz="0" w:space="0" w:color="auto"/>
        <w:left w:val="none" w:sz="0" w:space="0" w:color="auto"/>
        <w:bottom w:val="none" w:sz="0" w:space="0" w:color="auto"/>
        <w:right w:val="none" w:sz="0" w:space="0" w:color="auto"/>
      </w:divBdr>
    </w:div>
    <w:div w:id="1679235026">
      <w:bodyDiv w:val="1"/>
      <w:marLeft w:val="0"/>
      <w:marRight w:val="0"/>
      <w:marTop w:val="0"/>
      <w:marBottom w:val="0"/>
      <w:divBdr>
        <w:top w:val="none" w:sz="0" w:space="0" w:color="auto"/>
        <w:left w:val="none" w:sz="0" w:space="0" w:color="auto"/>
        <w:bottom w:val="none" w:sz="0" w:space="0" w:color="auto"/>
        <w:right w:val="none" w:sz="0" w:space="0" w:color="auto"/>
      </w:divBdr>
    </w:div>
    <w:div w:id="1706369312">
      <w:bodyDiv w:val="1"/>
      <w:marLeft w:val="0"/>
      <w:marRight w:val="0"/>
      <w:marTop w:val="0"/>
      <w:marBottom w:val="0"/>
      <w:divBdr>
        <w:top w:val="none" w:sz="0" w:space="0" w:color="auto"/>
        <w:left w:val="none" w:sz="0" w:space="0" w:color="auto"/>
        <w:bottom w:val="none" w:sz="0" w:space="0" w:color="auto"/>
        <w:right w:val="none" w:sz="0" w:space="0" w:color="auto"/>
      </w:divBdr>
    </w:div>
    <w:div w:id="1818953304">
      <w:bodyDiv w:val="1"/>
      <w:marLeft w:val="0"/>
      <w:marRight w:val="0"/>
      <w:marTop w:val="0"/>
      <w:marBottom w:val="0"/>
      <w:divBdr>
        <w:top w:val="none" w:sz="0" w:space="0" w:color="auto"/>
        <w:left w:val="none" w:sz="0" w:space="0" w:color="auto"/>
        <w:bottom w:val="none" w:sz="0" w:space="0" w:color="auto"/>
        <w:right w:val="none" w:sz="0" w:space="0" w:color="auto"/>
      </w:divBdr>
    </w:div>
    <w:div w:id="1854875070">
      <w:bodyDiv w:val="1"/>
      <w:marLeft w:val="0"/>
      <w:marRight w:val="0"/>
      <w:marTop w:val="0"/>
      <w:marBottom w:val="0"/>
      <w:divBdr>
        <w:top w:val="none" w:sz="0" w:space="0" w:color="auto"/>
        <w:left w:val="none" w:sz="0" w:space="0" w:color="auto"/>
        <w:bottom w:val="none" w:sz="0" w:space="0" w:color="auto"/>
        <w:right w:val="none" w:sz="0" w:space="0" w:color="auto"/>
      </w:divBdr>
    </w:div>
    <w:div w:id="1859083604">
      <w:bodyDiv w:val="1"/>
      <w:marLeft w:val="0"/>
      <w:marRight w:val="0"/>
      <w:marTop w:val="0"/>
      <w:marBottom w:val="0"/>
      <w:divBdr>
        <w:top w:val="none" w:sz="0" w:space="0" w:color="auto"/>
        <w:left w:val="none" w:sz="0" w:space="0" w:color="auto"/>
        <w:bottom w:val="none" w:sz="0" w:space="0" w:color="auto"/>
        <w:right w:val="none" w:sz="0" w:space="0" w:color="auto"/>
      </w:divBdr>
    </w:div>
    <w:div w:id="1941182591">
      <w:bodyDiv w:val="1"/>
      <w:marLeft w:val="0"/>
      <w:marRight w:val="0"/>
      <w:marTop w:val="0"/>
      <w:marBottom w:val="0"/>
      <w:divBdr>
        <w:top w:val="none" w:sz="0" w:space="0" w:color="auto"/>
        <w:left w:val="none" w:sz="0" w:space="0" w:color="auto"/>
        <w:bottom w:val="none" w:sz="0" w:space="0" w:color="auto"/>
        <w:right w:val="none" w:sz="0" w:space="0" w:color="auto"/>
      </w:divBdr>
    </w:div>
    <w:div w:id="2061586390">
      <w:bodyDiv w:val="1"/>
      <w:marLeft w:val="0"/>
      <w:marRight w:val="0"/>
      <w:marTop w:val="0"/>
      <w:marBottom w:val="0"/>
      <w:divBdr>
        <w:top w:val="none" w:sz="0" w:space="0" w:color="auto"/>
        <w:left w:val="none" w:sz="0" w:space="0" w:color="auto"/>
        <w:bottom w:val="none" w:sz="0" w:space="0" w:color="auto"/>
        <w:right w:val="none" w:sz="0" w:space="0" w:color="auto"/>
      </w:divBdr>
    </w:div>
    <w:div w:id="214508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ionalcollaborationonemploymentanddisability.createsend1.com/t/r-l-tdkukuyk-ntjkktjkkh-i/" TargetMode="External"/><Relationship Id="rId13" Type="http://schemas.openxmlformats.org/officeDocument/2006/relationships/hyperlink" Target="https://pwd.org.au/australian-bureau-of-statistics-releases-new-disability-statistics/" TargetMode="External"/><Relationship Id="rId18" Type="http://schemas.openxmlformats.org/officeDocument/2006/relationships/hyperlink" Target="https://nationalcollaborationonemploymentanddisability.createsend1.com/t/r-i-ththmuk-l-f/" TargetMode="External"/><Relationship Id="rId3" Type="http://schemas.openxmlformats.org/officeDocument/2006/relationships/settings" Target="settings.xml"/><Relationship Id="rId21" Type="http://schemas.openxmlformats.org/officeDocument/2006/relationships/hyperlink" Target="mailto:michelle.wakeford@bsl.org.au" TargetMode="External"/><Relationship Id="rId7" Type="http://schemas.openxmlformats.org/officeDocument/2006/relationships/hyperlink" Target="https://nationalcollaborationonemploymentanddisability.createsend1.com/t/r-l-tdkukuyk-ntjkktjkkh-t/" TargetMode="External"/><Relationship Id="rId12" Type="http://schemas.openxmlformats.org/officeDocument/2006/relationships/hyperlink" Target="https://www.dewr.gov.au/australian-apprenticeships/resources/australian-apprenticeship-services-and-supports-discussion-paper" TargetMode="External"/><Relationship Id="rId17" Type="http://schemas.openxmlformats.org/officeDocument/2006/relationships/hyperlink" Target="https://nationalcollaborationonemploymentanddisability.createsend1.com/t/r-i-ththmuk-l-a/"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dss.gov.au/national-autism-strategy/resource/national-autism-strategy-2025-2031" TargetMode="External"/><Relationship Id="rId20" Type="http://schemas.openxmlformats.org/officeDocument/2006/relationships/hyperlink" Target="mailto:stefanie.dimov@unimelb.edu.au" TargetMode="External"/><Relationship Id="rId1" Type="http://schemas.openxmlformats.org/officeDocument/2006/relationships/numbering" Target="numbering.xml"/><Relationship Id="rId6" Type="http://schemas.openxmlformats.org/officeDocument/2006/relationships/hyperlink" Target="https://nationalcollaborationonemploymentanddisability.createsend1.com/t/r-l-tdkukuyk-ntjkktjkkh-j/" TargetMode="External"/><Relationship Id="rId11" Type="http://schemas.openxmlformats.org/officeDocument/2006/relationships/hyperlink" Target="https://www.abs.gov.au/statistics/health/disability/disability-ageing-and-carers-australia-summary-findings/latest-release"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mailto:amii.demanuele@bsl.org.au" TargetMode="External"/><Relationship Id="rId23" Type="http://schemas.openxmlformats.org/officeDocument/2006/relationships/hyperlink" Target="https://protect-au.mimecast.com/s/8v5MCBNZAyUMWr2FwSskM?domain=tickettowork.cmail19.com" TargetMode="External"/><Relationship Id="rId10" Type="http://schemas.openxmlformats.org/officeDocument/2006/relationships/hyperlink" Target="https://www.dewr.gov.au/australian-apprenticeships/resources/australian-apprenticeship-services-and-supports-discussion-paper" TargetMode="External"/><Relationship Id="rId19" Type="http://schemas.openxmlformats.org/officeDocument/2006/relationships/hyperlink" Target="https://nationalcollaborationonemploymentanddisability.createsend1.com/t/r-i-ththmuk-l-z/" TargetMode="External"/><Relationship Id="rId4" Type="http://schemas.openxmlformats.org/officeDocument/2006/relationships/webSettings" Target="webSettings.xml"/><Relationship Id="rId9" Type="http://schemas.openxmlformats.org/officeDocument/2006/relationships/hyperlink" Target="https://www.youtube.com/watch?v=Uhd48hvGqbE&amp;t=2254s" TargetMode="External"/><Relationship Id="rId14" Type="http://schemas.openxmlformats.org/officeDocument/2006/relationships/hyperlink" Target="https://www.dewr.gov.au/download/16795/strategic-review-australian-apprenticeship-incentive-system-final-report/39422/strategic-review-australian-apprenticeship-incentive-system-final-report/pdf" TargetMode="External"/><Relationship Id="rId22" Type="http://schemas.openxmlformats.org/officeDocument/2006/relationships/hyperlink" Target="mailto:tickettowork@bsl.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b995439-6030-4125-a9a9-8c082669cb22}" enabled="0" method="" siteId="{db995439-6030-4125-a9a9-8c082669cb22}" removed="1"/>
</clbl:labelList>
</file>

<file path=docProps/app.xml><?xml version="1.0" encoding="utf-8"?>
<Properties xmlns="http://schemas.openxmlformats.org/officeDocument/2006/extended-properties" xmlns:vt="http://schemas.openxmlformats.org/officeDocument/2006/docPropsVTypes">
  <Template>Normal</Template>
  <TotalTime>27</TotalTime>
  <Pages>7</Pages>
  <Words>2438</Words>
  <Characters>13901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27</cp:revision>
  <dcterms:created xsi:type="dcterms:W3CDTF">2025-03-18T03:51:00Z</dcterms:created>
  <dcterms:modified xsi:type="dcterms:W3CDTF">2025-03-18T04:20:00Z</dcterms:modified>
</cp:coreProperties>
</file>